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0D" w:rsidRPr="00AA60CE" w:rsidRDefault="003E610D" w:rsidP="003E610D">
      <w:pPr>
        <w:pStyle w:val="12"/>
        <w:adjustRightInd w:val="0"/>
        <w:snapToGrid w:val="0"/>
        <w:spacing w:line="360" w:lineRule="exact"/>
        <w:ind w:firstLineChars="0" w:firstLine="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_Toc516047509"/>
      <w:r w:rsidRPr="00AA60CE">
        <w:rPr>
          <w:rFonts w:ascii="仿宋_GB2312" w:eastAsia="仿宋_GB2312" w:hAnsi="仿宋_GB2312" w:cs="仿宋_GB2312" w:hint="eastAsia"/>
          <w:sz w:val="28"/>
          <w:szCs w:val="28"/>
        </w:rPr>
        <w:t>附件1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</w:p>
    <w:p w:rsidR="002548DD" w:rsidRPr="003E610D" w:rsidRDefault="003E610D" w:rsidP="003E610D">
      <w:pPr>
        <w:pStyle w:val="a5"/>
        <w:rPr>
          <w:lang w:eastAsia="zh-CN"/>
        </w:rPr>
      </w:pPr>
      <w:bookmarkStart w:id="1" w:name="_Toc516047510"/>
      <w:r w:rsidRPr="00225A42">
        <w:rPr>
          <w:rFonts w:hint="eastAsia"/>
          <w:noProof/>
        </w:rPr>
        <w:pict>
          <v:rect id="_x0000_s2301" style="position:absolute;left:0;text-align:left;margin-left:385.55pt;margin-top:410.5pt;width:67.3pt;height:19.9pt;z-index:251661312;visibility:visible" filled="f" stroked="f">
            <v:textbox style="mso-next-textbox:#_x0000_s2301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r w:rsidRPr="00225A42">
        <w:rPr>
          <w:rFonts w:hint="eastAsia"/>
          <w:noProof/>
        </w:rPr>
        <w:pict>
          <v:rect id="_x0000_s2303" style="position:absolute;left:0;text-align:left;margin-left:387.85pt;margin-top:540.65pt;width:67.3pt;height:19.9pt;z-index:251663360;visibility:visible" filled="f" stroked="f">
            <v:textbox style="mso-next-textbox:#_x0000_s2303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r w:rsidRPr="00225A42">
        <w:rPr>
          <w:rFonts w:hint="eastAsia"/>
          <w:noProof/>
        </w:rPr>
        <w:pict>
          <v:rect id="_x0000_s2302" style="position:absolute;left:0;text-align:left;margin-left:380.95pt;margin-top:359.85pt;width:67.3pt;height:19.9pt;z-index:251662336;visibility:visible" filled="f" stroked="f">
            <v:textbox style="mso-next-textbox:#_x0000_s2302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r w:rsidRPr="00225A42">
        <w:rPr>
          <w:rFonts w:hint="eastAsia"/>
          <w:noProof/>
        </w:rPr>
        <w:pict>
          <v:rect id="Rectangle 33" o:spid="_x0000_s2300" style="position:absolute;left:0;text-align:left;margin-left:380.7pt;margin-top:476.2pt;width:67.3pt;height:19.9pt;z-index:251660288;visibility:visible" filled="f" stroked="f">
            <v:textbox style="mso-next-textbox:#Rectangle 33">
              <w:txbxContent>
                <w:p w:rsidR="003E610D" w:rsidRPr="005829BA" w:rsidRDefault="003E610D" w:rsidP="003E610D">
                  <w:pPr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rect>
        </w:pict>
      </w:r>
      <w:proofErr w:type="spellStart"/>
      <w:r w:rsidRPr="00225A42">
        <w:rPr>
          <w:rFonts w:hint="eastAsia"/>
        </w:rPr>
        <w:t>现场工程签证程序</w:t>
      </w:r>
      <w:proofErr w:type="spellEnd"/>
      <w:r w:rsidRPr="00225A42">
        <w:rPr>
          <w:rFonts w:hint="eastAsia"/>
          <w:noProof/>
        </w:rPr>
        <w:pict>
          <v:group id="画布 37" o:spid="_x0000_s2304" editas="canvas" style="position:absolute;left:0;text-align:left;margin-left:-20.75pt;margin-top:65.2pt;width:480.7pt;height:644.7pt;z-index:251664384;mso-position-horizontal-relative:margin;mso-position-vertical-relative:margin" coordorigin="1136,2504" coordsize="9614,128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305" type="#_x0000_t75" style="position:absolute;left:1136;top:2504;width:9614;height:12894;visibility:visible">
              <v:fill o:detectmouseclick="t"/>
              <v:path o:connecttype="none"/>
            </v:shape>
            <v:rect id="Rectangle 4" o:spid="_x0000_s2306" style="position:absolute;left:4413;top:2672;width:3391;height:738;visibility:visible">
              <v:textbox style="mso-next-textbox:#Rectangle 4">
                <w:txbxContent>
                  <w:p w:rsidR="003E610D" w:rsidRPr="00200C67" w:rsidRDefault="003E610D" w:rsidP="003E610D">
                    <w:pPr>
                      <w:ind w:firstLineChars="50" w:firstLine="116"/>
                      <w:jc w:val="center"/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施工单位向监理</w:t>
                    </w:r>
                    <w:r>
                      <w:rPr>
                        <w:rFonts w:ascii="仿宋_GB2312" w:eastAsia="仿宋_GB2312" w:hint="eastAsia"/>
                        <w:spacing w:val="-4"/>
                        <w:sz w:val="24"/>
                      </w:rPr>
                      <w:t>单位提出现场工程量签证申请</w:t>
                    </w:r>
                  </w:p>
                </w:txbxContent>
              </v:textbox>
            </v:rect>
            <v:rect id="Rectangle 5" o:spid="_x0000_s2307" style="position:absolute;left:4657;top:3786;width:2952;height:761;visibility:visible">
              <v:textbox style="mso-next-textbox:#Rectangle 5">
                <w:txbxContent>
                  <w:p w:rsidR="003E610D" w:rsidRPr="005829BA" w:rsidRDefault="003E610D" w:rsidP="003E610D">
                    <w:pPr>
                      <w:ind w:firstLineChars="50" w:firstLine="116"/>
                      <w:jc w:val="center"/>
                      <w:rPr>
                        <w:rFonts w:eastAsia="仿宋_GB2312"/>
                        <w:spacing w:val="-4"/>
                        <w:sz w:val="24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监理</w:t>
                    </w:r>
                    <w:r>
                      <w:rPr>
                        <w:rFonts w:ascii="仿宋_GB2312" w:eastAsia="仿宋_GB2312" w:hint="eastAsia"/>
                        <w:spacing w:val="-4"/>
                        <w:sz w:val="24"/>
                      </w:rPr>
                      <w:t>单位审核后报基建项目实施部门</w:t>
                    </w:r>
                  </w:p>
                </w:txbxContent>
              </v:textbox>
            </v:rect>
            <v:rect id="Rectangle 6" o:spid="_x0000_s2308" style="position:absolute;left:3499;top:4975;width:5248;height:1045;visibility:visible">
              <v:textbox style="mso-next-textbox:#Rectangle 6">
                <w:txbxContent>
                  <w:p w:rsidR="003E610D" w:rsidRPr="0012415B" w:rsidRDefault="003E610D" w:rsidP="003E610D">
                    <w:pPr>
                      <w:ind w:firstLineChars="50" w:firstLine="116"/>
                      <w:jc w:val="center"/>
                      <w:rPr>
                        <w:rFonts w:eastAsia="仿宋_GB2312"/>
                        <w:spacing w:val="-4"/>
                        <w:sz w:val="24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基建项目实施部门组织造价咨询单位、</w:t>
                    </w:r>
                    <w:r>
                      <w:rPr>
                        <w:rFonts w:ascii="仿宋_GB2312" w:eastAsia="仿宋_GB2312" w:hint="eastAsia"/>
                        <w:spacing w:val="-4"/>
                        <w:sz w:val="24"/>
                      </w:rPr>
                      <w:t>施工单位、</w:t>
                    </w: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监理单位、进行现场工程量确认，审计部门监督现场工程量确认过程并复核工程量</w:t>
                    </w:r>
                  </w:p>
                </w:txbxContent>
              </v:textbox>
            </v:rect>
            <v:rect id="Rectangle 11" o:spid="_x0000_s2309" style="position:absolute;left:2306;top:7909;width:7335;height:457;visibility:visible">
              <v:textbox style="mso-next-textbox:#Rectangle 11">
                <w:txbxContent>
                  <w:p w:rsidR="003E610D" w:rsidRPr="00191133" w:rsidRDefault="003E610D" w:rsidP="003E610D">
                    <w:pPr>
                      <w:jc w:val="center"/>
                      <w:rPr>
                        <w:rFonts w:ascii="仿宋_GB2312" w:eastAsia="仿宋_GB2312"/>
                        <w:sz w:val="24"/>
                      </w:rPr>
                    </w:pP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分管校领导和</w:t>
                    </w:r>
                    <w:r w:rsidRPr="00FE58F3">
                      <w:rPr>
                        <w:rFonts w:eastAsia="仿宋_GB2312" w:hint="eastAsia"/>
                        <w:spacing w:val="-4"/>
                        <w:sz w:val="24"/>
                      </w:rPr>
                      <w:t>分管财务校领导</w:t>
                    </w:r>
                    <w:r>
                      <w:rPr>
                        <w:rFonts w:eastAsia="仿宋_GB2312" w:hint="eastAsia"/>
                        <w:spacing w:val="-4"/>
                        <w:sz w:val="24"/>
                      </w:rPr>
                      <w:t>审核</w:t>
                    </w:r>
                  </w:p>
                </w:txbxContent>
              </v:textbox>
            </v:rect>
            <v:rect id="Rectangle 12" o:spid="_x0000_s2310" style="position:absolute;left:4050;top:10148;width:5717;height:562;visibility:visible">
              <v:textbox style="mso-next-textbox:#Rectangle 12">
                <w:txbxContent>
                  <w:p w:rsidR="003E610D" w:rsidRPr="00191133" w:rsidRDefault="003E610D" w:rsidP="003E610D">
                    <w:pPr>
                      <w:spacing w:line="276" w:lineRule="auto"/>
                      <w:ind w:firstLineChars="150" w:firstLine="360"/>
                      <w:jc w:val="center"/>
                      <w:rPr>
                        <w:rFonts w:ascii="仿宋_GB2312" w:eastAsia="仿宋_GB2312"/>
                        <w:sz w:val="24"/>
                      </w:rPr>
                    </w:pPr>
                    <w:r>
                      <w:rPr>
                        <w:rFonts w:ascii="仿宋_GB2312" w:eastAsia="仿宋_GB2312" w:hint="eastAsia"/>
                        <w:sz w:val="24"/>
                      </w:rPr>
                      <w:t>校长</w:t>
                    </w:r>
                    <w:r w:rsidRPr="00191133">
                      <w:rPr>
                        <w:rFonts w:ascii="仿宋_GB2312" w:eastAsia="仿宋_GB2312" w:hint="eastAsia"/>
                        <w:sz w:val="24"/>
                      </w:rPr>
                      <w:t>审</w:t>
                    </w:r>
                    <w:r>
                      <w:rPr>
                        <w:rFonts w:ascii="仿宋_GB2312" w:eastAsia="仿宋_GB2312" w:hint="eastAsia"/>
                        <w:sz w:val="24"/>
                      </w:rPr>
                      <w:t>批</w:t>
                    </w:r>
                  </w:p>
                </w:txbxContent>
              </v:textbox>
            </v:rect>
            <v:rect id="Rectangle 13" o:spid="_x0000_s2311" style="position:absolute;left:1657;top:8319;width:1425;height:430;visibility:visible" filled="f" stroked="f">
              <v:textbox style="mso-next-textbox:#Rectangle 13">
                <w:txbxContent>
                  <w:p w:rsidR="003E610D" w:rsidRPr="005829BA" w:rsidRDefault="003E610D" w:rsidP="003E610D">
                    <w:pPr>
                      <w:rPr>
                        <w:rFonts w:ascii="仿宋_GB2312" w:eastAsia="仿宋_GB2312"/>
                      </w:rPr>
                    </w:pPr>
                  </w:p>
                </w:txbxContent>
              </v:textbox>
            </v:rect>
            <v:rect id="Rectangle 14" o:spid="_x0000_s2312" style="position:absolute;left:3315;top:9203;width:2238;height:430;visibility:visible" filled="f" stroked="f">
              <v:textbox style="mso-next-textbox:#Rectangle 14">
                <w:txbxContent>
                  <w:p w:rsidR="003E610D" w:rsidRPr="00425F1F" w:rsidRDefault="003E610D" w:rsidP="003E610D">
                    <w:pPr>
                      <w:rPr>
                        <w:rFonts w:ascii="仿宋_GB2312" w:eastAsia="仿宋_GB2312"/>
                        <w:sz w:val="18"/>
                        <w:szCs w:val="18"/>
                      </w:rPr>
                    </w:pPr>
                    <w:r w:rsidRPr="00FE58F3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10</w:t>
                    </w:r>
                    <w:r w:rsidRPr="00FE58F3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万元以上</w:t>
                    </w:r>
                    <w:r w:rsidRPr="00425F1F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-20万元以下</w:t>
                    </w:r>
                  </w:p>
                </w:txbxContent>
              </v:textbox>
            </v:rect>
            <v:rect id="Rectangle 15" o:spid="_x0000_s2313" style="position:absolute;left:6317;top:8319;width:1425;height:430;visibility:visible" filled="f" stroked="f">
              <v:textbox style="mso-next-textbox:#Rectangle 15">
                <w:txbxContent>
                  <w:p w:rsidR="003E610D" w:rsidRPr="005829BA" w:rsidRDefault="003E610D" w:rsidP="003E610D">
                    <w:pPr>
                      <w:rPr>
                        <w:rFonts w:ascii="仿宋_GB2312" w:eastAsia="仿宋_GB2312"/>
                      </w:rPr>
                    </w:pPr>
                  </w:p>
                </w:txbxContent>
              </v:textbox>
            </v:rect>
            <v:rect id="Rectangle 16" o:spid="_x0000_s2314" style="position:absolute;left:8187;top:8924;width:2382;height:407;visibility:visible" filled="f" stroked="f">
              <v:textbox style="mso-next-textbox:#Rectangle 16">
                <w:txbxContent>
                  <w:p w:rsidR="003E610D" w:rsidRPr="00425F1F" w:rsidRDefault="003E610D" w:rsidP="003E610D">
                    <w:pPr>
                      <w:rPr>
                        <w:rFonts w:ascii="仿宋_GB2312" w:eastAsia="仿宋_GB2312"/>
                        <w:sz w:val="18"/>
                        <w:szCs w:val="18"/>
                      </w:rPr>
                    </w:pPr>
                    <w:r w:rsidRPr="00425F1F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新建、改扩建100</w:t>
                    </w:r>
                    <w:r w:rsidRPr="00425F1F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万元以上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2315" type="#_x0000_t32" style="position:absolute;left:6058;top:3410;width:4;height:376;flip:x;visibility:visible" o:connectortype="straight">
              <v:stroke endarrow="block"/>
            </v:shape>
            <v:rect id="Rectangle 21" o:spid="_x0000_s2316" style="position:absolute;left:3896;top:9570;width:1346;height:388;visibility:visible" filled="f" stroked="f">
              <v:textbox style="mso-next-textbox:#Rectangle 21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同 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>意</w:t>
                    </w:r>
                  </w:p>
                </w:txbxContent>
              </v:textbox>
            </v:rect>
            <v:rect id="Rectangle 22" o:spid="_x0000_s2317" style="position:absolute;left:5840;top:11375;width:3801;height:724;visibility:visible">
              <v:textbox style="mso-next-textbox:#Rectangle 22">
                <w:txbxContent>
                  <w:p w:rsidR="003E610D" w:rsidRPr="00191133" w:rsidRDefault="003E610D" w:rsidP="003E610D">
                    <w:pPr>
                      <w:spacing w:line="480" w:lineRule="auto"/>
                      <w:jc w:val="center"/>
                      <w:rPr>
                        <w:rFonts w:ascii="仿宋_GB2312" w:eastAsia="仿宋_GB2312"/>
                        <w:sz w:val="24"/>
                      </w:rPr>
                    </w:pPr>
                    <w:r>
                      <w:rPr>
                        <w:rFonts w:ascii="仿宋_GB2312" w:eastAsia="仿宋_GB2312" w:hint="eastAsia"/>
                        <w:sz w:val="24"/>
                      </w:rPr>
                      <w:t>校长办公会会议审议</w:t>
                    </w:r>
                  </w:p>
                </w:txbxContent>
              </v:textbox>
            </v:rect>
            <v:rect id="Rectangle 24" o:spid="_x0000_s2318" style="position:absolute;left:6197;top:9634;width:1346;height:398;visibility:visible" filled="f" stroked="f">
              <v:textbox style="mso-next-textbox:#Rectangle 24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</w:p>
                </w:txbxContent>
              </v:textbox>
            </v:rect>
            <v:rect id="Rectangle 25" o:spid="_x0000_s2319" style="position:absolute;left:8370;top:12714;width:1454;height:751;visibility:visible">
              <v:textbox style="mso-next-textbox:#Rectangle 25">
                <w:txbxContent>
                  <w:p w:rsidR="003E610D" w:rsidRPr="00191133" w:rsidRDefault="003E610D" w:rsidP="003E610D">
                    <w:pPr>
                      <w:jc w:val="center"/>
                      <w:rPr>
                        <w:rFonts w:ascii="仿宋_GB2312" w:eastAsia="仿宋_GB2312"/>
                        <w:sz w:val="24"/>
                      </w:rPr>
                    </w:pPr>
                    <w:r>
                      <w:rPr>
                        <w:rFonts w:ascii="仿宋_GB2312" w:eastAsia="仿宋_GB2312" w:hint="eastAsia"/>
                        <w:sz w:val="24"/>
                      </w:rPr>
                      <w:t>党委会会议审议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6" o:spid="_x0000_s2320" type="#_x0000_t34" style="position:absolute;left:1210;top:2995;width:9984;height:9001;rotation:90;flip:x;visibility:visible" adj=",5431,-5117" stroked="f">
              <o:lock v:ext="edit" aspectratio="t" text="t"/>
            </v:shape>
            <v:shape id="AutoShape 29" o:spid="_x0000_s2321" type="#_x0000_t32" style="position:absolute;left:6900;top:10830;width:3;height:448;flip:x;visibility:visible" o:connectortype="straight">
              <v:stroke endarrow="block"/>
            </v:shape>
            <v:rect id="Rectangle 30" o:spid="_x0000_s2322" style="position:absolute;left:6200;top:10860;width:1346;height:398;visibility:visible" filled="f" stroked="f">
              <v:textbox style="mso-next-textbox:#Rectangle 30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</w:p>
                </w:txbxContent>
              </v:textbox>
            </v:rect>
            <v:rect id="_x0000_s2323" style="position:absolute;left:6217;top:9644;width:1346;height:398;visibility:visible" filled="f" stroked="f">
              <v:textbox style="mso-next-textbox:#_x0000_s2323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同 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>意</w:t>
                    </w:r>
                  </w:p>
                </w:txbxContent>
              </v:textbox>
            </v:rect>
            <v:rect id="Rectangle 34" o:spid="_x0000_s2324" style="position:absolute;left:8666;top:10794;width:1346;height:398;visibility:visible" filled="f" stroked="f">
              <v:textbox style="mso-next-textbox:#Rectangle 34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同 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>意</w:t>
                    </w:r>
                  </w:p>
                </w:txbxContent>
              </v:textbox>
            </v:rect>
            <v:shape id="AutoShape 35" o:spid="_x0000_s2325" type="#_x0000_t32" style="position:absolute;left:9340;top:10830;width:4;height:432;flip:x;visibility:visible" o:connectortype="straight">
              <v:stroke endarrow="block"/>
            </v:shape>
            <v:rect id="Rectangle 36" o:spid="_x0000_s2326" style="position:absolute;left:8666;top:12161;width:1346;height:398;visibility:visible" filled="f" stroked="f">
              <v:textbox style="mso-next-textbox:#Rectangle 36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通  </w:t>
                    </w:r>
                    <w:r>
                      <w:rPr>
                        <w:rFonts w:ascii="仿宋_GB2312" w:eastAsia="仿宋_GB2312" w:hint="eastAsia"/>
                      </w:rPr>
                      <w:t>过</w:t>
                    </w:r>
                  </w:p>
                </w:txbxContent>
              </v:textbox>
            </v:rect>
            <v:shape id="AutoShape 37" o:spid="_x0000_s2327" type="#_x0000_t32" style="position:absolute;left:9339;top:12179;width:1;height:448;visibility:visible" o:connectortype="straight">
              <v:stroke endarrow="block"/>
            </v:shape>
            <v:shape id="AutoShape 38" o:spid="_x0000_s2328" type="#_x0000_t32" style="position:absolute;left:6078;top:4577;width:2;height:388;visibility:visible" o:connectortype="straight">
              <v:stroke endarrow="block"/>
            </v:shape>
            <v:shape id="AutoShape 39" o:spid="_x0000_s2329" type="#_x0000_t32" style="position:absolute;left:6138;top:7379;width:1;height:530;visibility:visible" o:connectortype="straight">
              <v:stroke endarrow="block"/>
            </v:shape>
            <v:rect id="Rectangle 16" o:spid="_x0000_s2330" style="position:absolute;left:1701;top:9207;width:1424;height:437;visibility:visible" filled="f" stroked="f">
              <v:textbox style="mso-next-textbox:#Rectangle 16">
                <w:txbxContent>
                  <w:p w:rsidR="003E610D" w:rsidRPr="00425F1F" w:rsidRDefault="003E610D" w:rsidP="003E610D">
                    <w:pPr>
                      <w:rPr>
                        <w:rFonts w:ascii="仿宋_GB2312" w:eastAsia="仿宋_GB2312"/>
                        <w:sz w:val="18"/>
                        <w:szCs w:val="18"/>
                      </w:rPr>
                    </w:pPr>
                    <w:r w:rsidRPr="00FE58F3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含10</w:t>
                    </w:r>
                    <w:r w:rsidRPr="00425F1F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万元以下</w:t>
                    </w:r>
                  </w:p>
                </w:txbxContent>
              </v:textbox>
            </v:rect>
            <v:rect id="Rectangle 5" o:spid="_x0000_s2331" style="position:absolute;left:4674;top:6705;width:2879;height:674;visibility:visible">
              <v:textbox style="mso-next-textbox:#Rectangle 5">
                <w:txbxContent>
                  <w:p w:rsidR="003E610D" w:rsidRPr="005829BA" w:rsidRDefault="003E610D" w:rsidP="003E610D">
                    <w:pPr>
                      <w:spacing w:line="360" w:lineRule="auto"/>
                      <w:jc w:val="center"/>
                      <w:rPr>
                        <w:rFonts w:eastAsia="仿宋_GB2312"/>
                        <w:spacing w:val="-4"/>
                        <w:sz w:val="24"/>
                      </w:rPr>
                    </w:pPr>
                    <w:r>
                      <w:rPr>
                        <w:rFonts w:ascii="仿宋_GB2312" w:eastAsia="仿宋_GB2312" w:hint="eastAsia"/>
                        <w:spacing w:val="-4"/>
                        <w:sz w:val="24"/>
                      </w:rPr>
                      <w:t>基建项目实施部门审批</w:t>
                    </w:r>
                  </w:p>
                </w:txbxContent>
              </v:textbox>
            </v:rect>
            <v:shape id="AutoShape 38" o:spid="_x0000_s2332" type="#_x0000_t32" style="position:absolute;left:6125;top:6108;width:2;height:491;visibility:visible" o:connectortype="straight">
              <v:stroke endarrow="block"/>
            </v:shape>
            <v:rect id="Rectangle 14" o:spid="_x0000_s2333" style="position:absolute;left:5450;top:8999;width:2869;height:407;visibility:visible" filled="f" stroked="f">
              <v:textbox style="mso-next-textbox:#Rectangle 14">
                <w:txbxContent>
                  <w:p w:rsidR="003E610D" w:rsidRPr="006621BD" w:rsidRDefault="003E610D" w:rsidP="003E610D">
                    <w:pPr>
                      <w:rPr>
                        <w:rFonts w:ascii="仿宋_GB2312" w:eastAsia="仿宋_GB2312"/>
                        <w:sz w:val="18"/>
                        <w:szCs w:val="18"/>
                      </w:rPr>
                    </w:pPr>
                    <w:r w:rsidRPr="006621BD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新建、改扩建20</w:t>
                    </w:r>
                    <w:r w:rsidRPr="006621BD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万元-100万元</w:t>
                    </w:r>
                  </w:p>
                </w:txbxContent>
              </v:textbox>
            </v:rect>
            <v:rect id="Rectangle 14" o:spid="_x0000_s2334" style="position:absolute;left:5553;top:9267;width:2530;height:407;visibility:visible" filled="f" stroked="f">
              <v:textbox style="mso-next-textbox:#Rectangle 14">
                <w:txbxContent>
                  <w:p w:rsidR="003E610D" w:rsidRPr="006621BD" w:rsidRDefault="003E610D" w:rsidP="003E610D">
                    <w:pPr>
                      <w:jc w:val="right"/>
                      <w:rPr>
                        <w:rFonts w:ascii="仿宋_GB2312" w:eastAsia="仿宋_GB2312"/>
                        <w:sz w:val="18"/>
                        <w:szCs w:val="18"/>
                      </w:rPr>
                    </w:pPr>
                    <w:r w:rsidRPr="006621BD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维修改造20</w:t>
                    </w:r>
                    <w:r w:rsidRPr="006621BD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万 元-50万元</w:t>
                    </w:r>
                  </w:p>
                </w:txbxContent>
              </v:textbox>
            </v:rect>
            <v:rect id="Rectangle 16" o:spid="_x0000_s2335" style="position:absolute;left:8258;top:9237;width:2100;height:407;visibility:visible" filled="f" stroked="f">
              <v:textbox style="mso-next-textbox:#Rectangle 16">
                <w:txbxContent>
                  <w:p w:rsidR="003E610D" w:rsidRPr="00425F1F" w:rsidRDefault="003E610D" w:rsidP="003E610D">
                    <w:pPr>
                      <w:rPr>
                        <w:rFonts w:ascii="仿宋_GB2312" w:eastAsia="仿宋_GB2312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维修改造50</w:t>
                    </w:r>
                    <w:r w:rsidRPr="00425F1F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万元以上</w:t>
                    </w:r>
                  </w:p>
                </w:txbxContent>
              </v:textbox>
            </v:rect>
            <v:rect id="_x0000_s2336" style="position:absolute;left:6217;top:10780;width:1346;height:398;visibility:visible" filled="f" stroked="f">
              <v:textbox style="mso-next-textbox:#_x0000_s2336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>同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 xml:space="preserve"> 意</w:t>
                    </w:r>
                  </w:p>
                </w:txbxContent>
              </v:textbox>
            </v:rect>
            <v:rect id="_x0000_s2337" style="position:absolute;left:8666;top:9633;width:1346;height:398;visibility:visible" filled="f" stroked="f">
              <v:textbox style="mso-next-textbox:#_x0000_s2337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>同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 xml:space="preserve"> 意</w:t>
                    </w:r>
                  </w:p>
                </w:txbxContent>
              </v:textbox>
            </v:rect>
            <v:shape id="_x0000_s2338" type="#_x0000_t32" style="position:absolute;left:2249;top:14017;width:7030;height:3;flip:y;v-text-anchor:middle" o:connectortype="straight" strokeweight=".5pt"/>
            <v:shape id="_x0000_s2339" type="#_x0000_t32" style="position:absolute;left:2306;top:8319;width:64;height:5698;flip:x;v-text-anchor:middle" o:connectortype="straight" strokeweight=".5pt"/>
            <v:shape id="_x0000_s2340" type="#_x0000_t32" style="position:absolute;left:4575;top:10715;width:1;height:3305;v-text-anchor:middle" o:connectortype="straight" strokeweight=".5pt"/>
            <v:shape id="_x0000_s2341" type="#_x0000_t32" style="position:absolute;left:6878;top:12086;width:4;height:1944;v-text-anchor:middle" o:connectortype="straight" strokeweight=".5pt"/>
            <v:shape id="_x0000_s2342" type="#_x0000_t32" style="position:absolute;left:9097;top:13465;width:2;height:552;v-text-anchor:middle" o:connectortype="straight" strokeweight=".5pt"/>
            <v:shape id="_x0000_s2343" type="#_x0000_t32" style="position:absolute;left:5840;top:14020;width:0;height:507;v-text-anchor:middle" o:connectortype="straight" strokeweight=".5pt">
              <v:stroke endarrow="block"/>
            </v:shape>
            <v:rect id="Rectangle 28" o:spid="_x0000_s2344" style="position:absolute;left:4582;top:14527;width:2438;height:738;visibility:visible">
              <v:textbox style="mso-next-textbox:#Rectangle 28">
                <w:txbxContent>
                  <w:p w:rsidR="003E610D" w:rsidRPr="00191133" w:rsidRDefault="003E610D" w:rsidP="003E610D">
                    <w:pPr>
                      <w:jc w:val="center"/>
                      <w:rPr>
                        <w:rFonts w:ascii="仿宋_GB2312" w:eastAsia="仿宋_GB2312"/>
                        <w:sz w:val="24"/>
                        <w:szCs w:val="18"/>
                      </w:rPr>
                    </w:pPr>
                    <w:r>
                      <w:rPr>
                        <w:rFonts w:ascii="仿宋_GB2312" w:eastAsia="仿宋_GB2312" w:hint="eastAsia"/>
                        <w:sz w:val="24"/>
                      </w:rPr>
                      <w:t>造价咨询单位报审计部门备案</w:t>
                    </w:r>
                  </w:p>
                </w:txbxContent>
              </v:textbox>
            </v:rect>
            <v:rect id="Rectangle 21" o:spid="_x0000_s2345" style="position:absolute;left:1616;top:10965;width:1346;height:398;visibility:visible" filled="f" stroked="f">
              <v:textbox style="mso-next-textbox:#Rectangle 21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同 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>意</w:t>
                    </w:r>
                  </w:p>
                </w:txbxContent>
              </v:textbox>
            </v:rect>
            <v:shape id="AutoShape 32" o:spid="_x0000_s2346" type="#_x0000_t32" style="position:absolute;left:4575;top:8435;width:14;height:1667;visibility:visible" o:connectortype="straight">
              <v:stroke endarrow="block"/>
            </v:shape>
            <v:rect id="Rectangle 21" o:spid="_x0000_s2347" style="position:absolute;left:3896;top:11965;width:1346;height:398;visibility:visible" filled="f" stroked="f">
              <v:textbox style="mso-next-textbox:#Rectangle 21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同 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>意</w:t>
                    </w:r>
                  </w:p>
                </w:txbxContent>
              </v:textbox>
            </v:rect>
            <v:rect id="Rectangle 21" o:spid="_x0000_s2348" style="position:absolute;left:6216;top:12715;width:1346;height:398;visibility:visible" filled="f" stroked="f">
              <v:textbox style="mso-next-textbox:#Rectangle 21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同 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>意</w:t>
                    </w:r>
                  </w:p>
                </w:txbxContent>
              </v:textbox>
            </v:rect>
            <v:rect id="Rectangle 21" o:spid="_x0000_s2349" style="position:absolute;left:8500;top:13535;width:1346;height:398;visibility:visible" filled="f" stroked="f">
              <v:textbox style="mso-next-textbox:#Rectangle 21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 xml:space="preserve">同 </w:t>
                    </w:r>
                    <w:r>
                      <w:rPr>
                        <w:rFonts w:ascii="仿宋_GB2312" w:eastAsia="仿宋_GB2312"/>
                      </w:rPr>
                      <w:t xml:space="preserve"> </w:t>
                    </w:r>
                    <w:r>
                      <w:rPr>
                        <w:rFonts w:ascii="仿宋_GB2312" w:eastAsia="仿宋_GB2312" w:hint="eastAsia"/>
                      </w:rPr>
                      <w:t>意</w:t>
                    </w:r>
                  </w:p>
                </w:txbxContent>
              </v:textbox>
            </v:rect>
            <v:rect id="_x0000_s2350" style="position:absolute;left:8421;top:6645;width:1346;height:398;visibility:visible" filled="f" stroked="f">
              <v:textbox style="mso-next-textbox:#_x0000_s2350">
                <w:txbxContent>
                  <w:p w:rsidR="003E610D" w:rsidRPr="005829BA" w:rsidRDefault="003E610D" w:rsidP="003E610D">
                    <w:pPr>
                      <w:jc w:val="center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>不同意</w:t>
                    </w:r>
                  </w:p>
                </w:txbxContent>
              </v:textbox>
            </v:rect>
            <v:shape id="_x0000_s2351" type="#_x0000_t34" style="position:absolute;left:7826;top:3041;width:2020;height:10049;flip:x y;v-text-anchor:middle" o:connectortype="elbow" adj="-8972,28652,107711" strokeweight=".5pt">
              <v:stroke endarrow="block"/>
            </v:shape>
            <v:shape id="_x0000_s2352" type="#_x0000_t32" style="position:absolute;left:9641;top:11737;width:1014;height:1;v-text-anchor:middle" o:connectortype="straight" strokeweight=".5pt">
              <v:stroke endarrow="block"/>
            </v:shape>
            <v:shape id="_x0000_s2353" type="#_x0000_t32" style="position:absolute;left:9641;top:8245;width:1013;height:1;v-text-anchor:middle" o:connectortype="straight" strokeweight=".5pt">
              <v:stroke endarrow="block"/>
            </v:shape>
            <v:shape id="_x0000_s2354" type="#_x0000_t32" style="position:absolute;left:9767;top:10429;width:887;height:8;v-text-anchor:middle" o:connectortype="straight" strokeweight=".5pt">
              <v:stroke endarrow="block"/>
            </v:shape>
            <v:shape id="_x0000_s2355" type="#_x0000_t32" style="position:absolute;left:7553;top:7042;width:3102;height:1;v-text-anchor:middle" o:connectortype="straight" strokeweight=".5pt">
              <v:stroke endarrow="block"/>
            </v:shape>
            <v:rect id="_x0000_s2356" style="position:absolute;left:9404;top:7847;width:1346;height:398;visibility:visible" filled="f" stroked="f">
              <v:textbox style="mso-next-textbox:#_x0000_s2356">
                <w:txbxContent>
                  <w:p w:rsidR="003E610D" w:rsidRPr="005829BA" w:rsidRDefault="003E610D" w:rsidP="003E610D">
                    <w:pPr>
                      <w:jc w:val="right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>不同意</w:t>
                    </w:r>
                  </w:p>
                </w:txbxContent>
              </v:textbox>
            </v:rect>
            <v:rect id="_x0000_s2357" style="position:absolute;left:9356;top:9958;width:1346;height:398;visibility:visible" filled="f" stroked="f">
              <v:textbox style="mso-next-textbox:#_x0000_s2357">
                <w:txbxContent>
                  <w:p w:rsidR="003E610D" w:rsidRPr="005829BA" w:rsidRDefault="003E610D" w:rsidP="003E610D">
                    <w:pPr>
                      <w:jc w:val="right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>不同意</w:t>
                    </w:r>
                  </w:p>
                </w:txbxContent>
              </v:textbox>
            </v:rect>
            <v:rect id="_x0000_s2358" style="position:absolute;left:9277;top:11192;width:1346;height:398;visibility:visible" filled="f" stroked="f">
              <v:textbox style="mso-next-textbox:#_x0000_s2358">
                <w:txbxContent>
                  <w:p w:rsidR="003E610D" w:rsidRPr="005829BA" w:rsidRDefault="003E610D" w:rsidP="003E610D">
                    <w:pPr>
                      <w:jc w:val="right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>不同意</w:t>
                    </w:r>
                  </w:p>
                </w:txbxContent>
              </v:textbox>
            </v:rect>
            <v:rect id="_x0000_s2359" style="position:absolute;left:9356;top:12627;width:1346;height:398;visibility:visible" filled="f" stroked="f">
              <v:textbox style="mso-next-textbox:#_x0000_s2359">
                <w:txbxContent>
                  <w:p w:rsidR="003E610D" w:rsidRPr="005829BA" w:rsidRDefault="003E610D" w:rsidP="003E610D">
                    <w:pPr>
                      <w:jc w:val="right"/>
                      <w:rPr>
                        <w:rFonts w:ascii="仿宋_GB2312" w:eastAsia="仿宋_GB2312"/>
                      </w:rPr>
                    </w:pPr>
                    <w:r>
                      <w:rPr>
                        <w:rFonts w:ascii="仿宋_GB2312" w:eastAsia="仿宋_GB2312" w:hint="eastAsia"/>
                      </w:rPr>
                      <w:t>不同意</w:t>
                    </w:r>
                  </w:p>
                </w:txbxContent>
              </v:textbox>
            </v:rect>
            <v:shape id="AutoShape 32" o:spid="_x0000_s2360" type="#_x0000_t32" style="position:absolute;left:6892;top:8435;width:14;height:1667;visibility:visible" o:connectortype="straight">
              <v:stroke endarrow="block"/>
            </v:shape>
            <v:shape id="AutoShape 32" o:spid="_x0000_s2361" type="#_x0000_t32" style="position:absolute;left:9339;top:8435;width:14;height:1667;visibility:visible" o:connectortype="straight">
              <v:stroke endarrow="block"/>
            </v:shape>
            <w10:wrap type="square" anchorx="margin" anchory="margin"/>
          </v:group>
        </w:pict>
      </w:r>
      <w:bookmarkEnd w:id="0"/>
      <w:bookmarkEnd w:id="1"/>
    </w:p>
    <w:sectPr w:rsidR="002548DD" w:rsidRPr="003E610D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956" w:rsidRDefault="00CF3956" w:rsidP="00E632BA">
      <w:r>
        <w:separator/>
      </w:r>
    </w:p>
  </w:endnote>
  <w:endnote w:type="continuationSeparator" w:id="0">
    <w:p w:rsidR="00CF3956" w:rsidRDefault="00CF3956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956" w:rsidRDefault="00CF3956" w:rsidP="00E632BA">
      <w:r>
        <w:separator/>
      </w:r>
    </w:p>
  </w:footnote>
  <w:footnote w:type="continuationSeparator" w:id="0">
    <w:p w:rsidR="00CF3956" w:rsidRDefault="00CF3956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16037"/>
    <w:rsid w:val="002411FA"/>
    <w:rsid w:val="002548DD"/>
    <w:rsid w:val="00276CA6"/>
    <w:rsid w:val="002A0C02"/>
    <w:rsid w:val="002E0A5C"/>
    <w:rsid w:val="003E610D"/>
    <w:rsid w:val="00433BBD"/>
    <w:rsid w:val="00470C1D"/>
    <w:rsid w:val="00482224"/>
    <w:rsid w:val="00554176"/>
    <w:rsid w:val="00554AF4"/>
    <w:rsid w:val="00565AF6"/>
    <w:rsid w:val="00583D47"/>
    <w:rsid w:val="0062271A"/>
    <w:rsid w:val="006F02D9"/>
    <w:rsid w:val="007A1CB7"/>
    <w:rsid w:val="008B081B"/>
    <w:rsid w:val="00915DB4"/>
    <w:rsid w:val="00A86482"/>
    <w:rsid w:val="00B97029"/>
    <w:rsid w:val="00BA1881"/>
    <w:rsid w:val="00BC697C"/>
    <w:rsid w:val="00BF5125"/>
    <w:rsid w:val="00CA372A"/>
    <w:rsid w:val="00CD0AA0"/>
    <w:rsid w:val="00CF3956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112" type="connector" idref="#AutoShape 29"/>
        <o:r id="V:Rule113" type="connector" idref="#AutoShape 37"/>
        <o:r id="V:Rule114" type="connector" idref="#AutoShape 35"/>
        <o:r id="V:Rule115" type="connector" idref="#AutoShape 38"/>
        <o:r id="V:Rule116" type="connector" idref="#AutoShape 19"/>
        <o:r id="V:Rule117" type="connector" idref="#AutoShape 39"/>
        <o:r id="V:Rule118" type="connector" idref="#AutoShape 16"/>
        <o:r id="V:Rule119" type="connector" idref="#AutoShape 38"/>
        <o:r id="V:Rule120" type="connector" idref="#_x0000_s2338"/>
        <o:r id="V:Rule121" type="connector" idref="#_x0000_s2339">
          <o:proxy start="" idref="#Rectangle 13" connectloc="0"/>
        </o:r>
        <o:r id="V:Rule122" type="connector" idref="#_x0000_s2340"/>
        <o:r id="V:Rule123" type="connector" idref="#_x0000_s2341"/>
        <o:r id="V:Rule124" type="connector" idref="#_x0000_s2342">
          <o:proxy start="" idref="#Rectangle 25" connectloc="2"/>
        </o:r>
        <o:r id="V:Rule125" type="connector" idref="#_x0000_s2343"/>
        <o:r id="V:Rule126" type="connector" idref="#AutoShape 32"/>
        <o:r id="V:Rule127" type="connector" idref="#_x0000_s2351"/>
        <o:r id="V:Rule128" type="connector" idref="#_x0000_s2352">
          <o:proxy start="" idref="#Rectangle 22" connectloc="3"/>
        </o:r>
        <o:r id="V:Rule129" type="connector" idref="#_x0000_s2353"/>
        <o:r id="V:Rule130" type="connector" idref="#_x0000_s2354">
          <o:proxy start="" idref="#Rectangle 12" connectloc="3"/>
        </o:r>
        <o:r id="V:Rule131" type="connector" idref="#_x0000_s2355">
          <o:proxy start="" idref="#Rectangle 5" connectloc="3"/>
        </o:r>
        <o:r id="V:Rule132" type="connector" idref="#AutoShape 32"/>
        <o:r id="V:Rule133" type="connector" idref="#AutoShape 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2">
    <w:name w:val="列出段落12"/>
    <w:basedOn w:val="a"/>
    <w:uiPriority w:val="99"/>
    <w:rsid w:val="0048222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2018-08-28T02:09:00Z</dcterms:created>
  <dcterms:modified xsi:type="dcterms:W3CDTF">2018-08-28T02:09:00Z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