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9E" w:rsidRDefault="009C2543" w:rsidP="00CF719E">
      <w:pPr>
        <w:rPr>
          <w:rFonts w:ascii="方正粗宋简体" w:eastAsia="方正粗宋简体"/>
          <w:b/>
          <w:color w:val="FF0000"/>
          <w:sz w:val="76"/>
          <w:szCs w:val="7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1" o:spid="_x0000_s1027" type="#_x0000_t136" style="position:absolute;left:0;text-align:left;margin-left:26.25pt;margin-top:-7.8pt;width:399pt;height:51pt;z-index:251660288" fillcolor="red" strokecolor="red">
            <v:shadow color="#868686"/>
            <v:textpath style="font-family:&quot;华文中宋&quot;;font-weight:bold" trim="t" string="西南林业大学财务处"/>
          </v:shape>
        </w:pict>
      </w:r>
    </w:p>
    <w:p w:rsidR="00CF719E" w:rsidRDefault="00CF719E" w:rsidP="00CF719E">
      <w:pPr>
        <w:adjustRightInd w:val="0"/>
        <w:snapToGrid w:val="0"/>
        <w:jc w:val="center"/>
        <w:rPr>
          <w:rFonts w:ascii="方正小标宋简体" w:eastAsia="方正小标宋简体" w:hAnsi="Calibri"/>
          <w:sz w:val="32"/>
          <w:szCs w:val="32"/>
        </w:rPr>
      </w:pPr>
      <w:proofErr w:type="gramStart"/>
      <w:r>
        <w:rPr>
          <w:rFonts w:eastAsia="仿宋_GB2312" w:hint="eastAsia"/>
          <w:sz w:val="32"/>
          <w:szCs w:val="32"/>
        </w:rPr>
        <w:t>西南林财</w:t>
      </w:r>
      <w:proofErr w:type="gramEnd"/>
      <w:r>
        <w:rPr>
          <w:rFonts w:eastAsia="仿宋_GB2312" w:hint="eastAsia"/>
          <w:sz w:val="32"/>
          <w:szCs w:val="32"/>
        </w:rPr>
        <w:t>发〔</w:t>
      </w:r>
      <w:r>
        <w:rPr>
          <w:rFonts w:eastAsia="仿宋_GB2312"/>
          <w:sz w:val="32"/>
          <w:szCs w:val="32"/>
        </w:rPr>
        <w:t>2018</w:t>
      </w:r>
      <w:r>
        <w:rPr>
          <w:rFonts w:eastAsia="仿宋_GB2312" w:hint="eastAsia"/>
          <w:sz w:val="32"/>
          <w:szCs w:val="32"/>
        </w:rPr>
        <w:t>〕</w:t>
      </w:r>
      <w:r>
        <w:rPr>
          <w:rFonts w:eastAsia="仿宋_GB2312" w:hint="eastAsia"/>
          <w:sz w:val="32"/>
          <w:szCs w:val="32"/>
        </w:rPr>
        <w:t>4</w:t>
      </w:r>
      <w:r>
        <w:rPr>
          <w:rFonts w:eastAsia="仿宋_GB2312" w:hint="eastAsia"/>
          <w:sz w:val="32"/>
          <w:szCs w:val="32"/>
        </w:rPr>
        <w:t>号</w:t>
      </w:r>
    </w:p>
    <w:p w:rsidR="00CF719E" w:rsidRDefault="009C2543" w:rsidP="00CF719E">
      <w:pPr>
        <w:adjustRightInd w:val="0"/>
        <w:snapToGrid w:val="0"/>
        <w:ind w:firstLineChars="750" w:firstLine="1575"/>
        <w:jc w:val="left"/>
        <w:rPr>
          <w:rFonts w:eastAsia="仿宋_GB2312"/>
          <w:sz w:val="32"/>
          <w:szCs w:val="32"/>
        </w:rPr>
      </w:pPr>
      <w:r>
        <w:pict>
          <v:line id="直线 20" o:spid="_x0000_s1026" style="position:absolute;left:0;text-align:left;flip:y;z-index:251659264" from="5.1pt,5.9pt" to="446.15pt,6.2pt" strokecolor="red" strokeweight="1.5pt"/>
        </w:pict>
      </w:r>
    </w:p>
    <w:p w:rsidR="00CF719E" w:rsidRDefault="00CF719E" w:rsidP="00CF719E">
      <w:pPr>
        <w:adjustRightInd w:val="0"/>
        <w:snapToGrid w:val="0"/>
        <w:ind w:firstLineChars="1700" w:firstLine="5440"/>
        <w:rPr>
          <w:rFonts w:eastAsia="仿宋_GB2312"/>
          <w:sz w:val="32"/>
          <w:szCs w:val="32"/>
        </w:rPr>
      </w:pPr>
    </w:p>
    <w:p w:rsidR="00CF719E" w:rsidRDefault="00CF719E" w:rsidP="00CF719E">
      <w:pPr>
        <w:adjustRightInd w:val="0"/>
        <w:snapToGrid w:val="0"/>
        <w:jc w:val="center"/>
        <w:rPr>
          <w:rFonts w:eastAsia="方正小标宋简体"/>
          <w:sz w:val="44"/>
          <w:szCs w:val="44"/>
        </w:rPr>
      </w:pPr>
      <w:r>
        <w:rPr>
          <w:rFonts w:eastAsia="方正小标宋简体" w:hint="eastAsia"/>
          <w:sz w:val="44"/>
          <w:szCs w:val="44"/>
        </w:rPr>
        <w:t>关于印发《西南林业大学基本建设财务管理办法》的通知</w:t>
      </w:r>
    </w:p>
    <w:p w:rsidR="00CF719E" w:rsidRDefault="00CF719E" w:rsidP="00CF719E">
      <w:pPr>
        <w:adjustRightInd w:val="0"/>
        <w:snapToGrid w:val="0"/>
        <w:spacing w:line="360" w:lineRule="auto"/>
        <w:rPr>
          <w:rFonts w:eastAsia="仿宋_GB2312"/>
          <w:sz w:val="32"/>
          <w:szCs w:val="32"/>
        </w:rPr>
      </w:pPr>
    </w:p>
    <w:p w:rsidR="00CF719E" w:rsidRDefault="00CF719E" w:rsidP="00CF719E">
      <w:pPr>
        <w:adjustRightInd w:val="0"/>
        <w:snapToGrid w:val="0"/>
        <w:spacing w:line="360" w:lineRule="auto"/>
        <w:rPr>
          <w:rFonts w:ascii="仿宋_GB2312" w:eastAsia="仿宋_GB2312"/>
          <w:sz w:val="32"/>
          <w:szCs w:val="32"/>
        </w:rPr>
      </w:pPr>
      <w:r>
        <w:rPr>
          <w:rFonts w:ascii="仿宋_GB2312" w:eastAsia="仿宋_GB2312" w:hint="eastAsia"/>
          <w:sz w:val="32"/>
          <w:szCs w:val="32"/>
        </w:rPr>
        <w:t>各科室、二级财务：</w:t>
      </w:r>
    </w:p>
    <w:p w:rsidR="00CF719E" w:rsidRDefault="00CF719E" w:rsidP="00CF719E">
      <w:pPr>
        <w:adjustRightInd w:val="0"/>
        <w:snapToGrid w:val="0"/>
        <w:spacing w:line="360" w:lineRule="auto"/>
        <w:ind w:firstLine="612"/>
        <w:rPr>
          <w:rFonts w:ascii="仿宋_GB2312" w:eastAsia="仿宋_GB2312"/>
          <w:sz w:val="32"/>
          <w:szCs w:val="32"/>
        </w:rPr>
      </w:pPr>
      <w:r>
        <w:rPr>
          <w:rFonts w:ascii="仿宋_GB2312" w:eastAsia="仿宋_GB2312" w:hint="eastAsia"/>
          <w:sz w:val="32"/>
          <w:szCs w:val="32"/>
        </w:rPr>
        <w:t xml:space="preserve">《西南林业大学基本建设财务管理办法》经2018年10月30日处务会研究通过，现予印发，请遵照执行。   </w:t>
      </w:r>
    </w:p>
    <w:p w:rsidR="00CF719E" w:rsidRDefault="00CF719E" w:rsidP="00CF719E">
      <w:pPr>
        <w:adjustRightInd w:val="0"/>
        <w:snapToGrid w:val="0"/>
        <w:spacing w:line="360" w:lineRule="auto"/>
        <w:ind w:firstLineChars="150" w:firstLine="480"/>
        <w:rPr>
          <w:rFonts w:ascii="仿宋_GB2312" w:eastAsia="仿宋_GB2312"/>
          <w:sz w:val="32"/>
          <w:szCs w:val="32"/>
        </w:rPr>
      </w:pPr>
      <w:r>
        <w:rPr>
          <w:rFonts w:ascii="仿宋_GB2312" w:eastAsia="仿宋_GB2312" w:hint="eastAsia"/>
          <w:sz w:val="32"/>
          <w:szCs w:val="32"/>
        </w:rPr>
        <w:t>特此通知。</w:t>
      </w:r>
    </w:p>
    <w:p w:rsidR="00CF719E" w:rsidRDefault="00CF719E" w:rsidP="00CF719E">
      <w:pPr>
        <w:adjustRightInd w:val="0"/>
        <w:snapToGrid w:val="0"/>
        <w:spacing w:line="360" w:lineRule="auto"/>
        <w:ind w:firstLine="612"/>
        <w:rPr>
          <w:rFonts w:ascii="仿宋_GB2312" w:eastAsia="仿宋_GB2312"/>
          <w:sz w:val="32"/>
          <w:szCs w:val="32"/>
        </w:rPr>
      </w:pPr>
    </w:p>
    <w:p w:rsidR="00CF719E" w:rsidRDefault="00CF719E" w:rsidP="00CF719E">
      <w:pPr>
        <w:ind w:firstLineChars="150" w:firstLine="480"/>
        <w:rPr>
          <w:rFonts w:ascii="仿宋_GB2312" w:eastAsia="仿宋_GB2312"/>
          <w:sz w:val="32"/>
          <w:szCs w:val="32"/>
        </w:rPr>
      </w:pPr>
      <w:r>
        <w:rPr>
          <w:rFonts w:ascii="仿宋_GB2312" w:eastAsia="仿宋_GB2312" w:hint="eastAsia"/>
          <w:sz w:val="32"/>
          <w:szCs w:val="32"/>
        </w:rPr>
        <w:t>附件：西南林业大学基本建设财务管理办法</w:t>
      </w:r>
    </w:p>
    <w:p w:rsidR="00CF719E" w:rsidRDefault="00CF719E" w:rsidP="00CF719E">
      <w:pPr>
        <w:adjustRightInd w:val="0"/>
        <w:snapToGrid w:val="0"/>
        <w:spacing w:line="360" w:lineRule="auto"/>
        <w:ind w:firstLine="612"/>
        <w:rPr>
          <w:rFonts w:ascii="仿宋_GB2312" w:eastAsia="仿宋_GB2312"/>
          <w:sz w:val="32"/>
          <w:szCs w:val="32"/>
        </w:rPr>
      </w:pPr>
    </w:p>
    <w:p w:rsidR="00CF719E" w:rsidRDefault="00CF719E" w:rsidP="00CF719E">
      <w:pPr>
        <w:adjustRightInd w:val="0"/>
        <w:snapToGrid w:val="0"/>
        <w:spacing w:line="360" w:lineRule="auto"/>
        <w:ind w:firstLine="612"/>
        <w:rPr>
          <w:rFonts w:ascii="仿宋_GB2312" w:eastAsia="仿宋_GB2312"/>
          <w:sz w:val="32"/>
          <w:szCs w:val="32"/>
        </w:rPr>
      </w:pPr>
    </w:p>
    <w:p w:rsidR="00CF719E" w:rsidRDefault="00CF719E" w:rsidP="00CF719E">
      <w:pPr>
        <w:adjustRightInd w:val="0"/>
        <w:snapToGrid w:val="0"/>
        <w:spacing w:line="360" w:lineRule="auto"/>
        <w:ind w:firstLine="612"/>
        <w:rPr>
          <w:rFonts w:ascii="仿宋_GB2312" w:eastAsia="仿宋_GB2312"/>
          <w:sz w:val="32"/>
          <w:szCs w:val="32"/>
        </w:rPr>
      </w:pPr>
    </w:p>
    <w:p w:rsidR="00CF719E" w:rsidRDefault="00CF719E" w:rsidP="00CF719E">
      <w:pPr>
        <w:adjustRightInd w:val="0"/>
        <w:snapToGrid w:val="0"/>
        <w:spacing w:line="360" w:lineRule="auto"/>
        <w:ind w:firstLine="612"/>
        <w:rPr>
          <w:rFonts w:ascii="仿宋_GB2312" w:eastAsia="仿宋_GB2312"/>
          <w:sz w:val="32"/>
          <w:szCs w:val="32"/>
        </w:rPr>
      </w:pPr>
      <w:r>
        <w:rPr>
          <w:rFonts w:hint="eastAsia"/>
          <w:noProof/>
        </w:rPr>
        <w:drawing>
          <wp:anchor distT="0" distB="0" distL="114300" distR="114300" simplePos="0" relativeHeight="251661312" behindDoc="0" locked="0" layoutInCell="1" allowOverlap="1">
            <wp:simplePos x="0" y="0"/>
            <wp:positionH relativeFrom="column">
              <wp:posOffset>3328670</wp:posOffset>
            </wp:positionH>
            <wp:positionV relativeFrom="paragraph">
              <wp:posOffset>266700</wp:posOffset>
            </wp:positionV>
            <wp:extent cx="1781175" cy="1685925"/>
            <wp:effectExtent l="0" t="0" r="0" b="0"/>
            <wp:wrapNone/>
            <wp:docPr id="1" name="图片 1" descr="TIM图片2018072510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TIM图片201807251049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1685925"/>
                    </a:xfrm>
                    <a:prstGeom prst="rect">
                      <a:avLst/>
                    </a:prstGeom>
                    <a:noFill/>
                  </pic:spPr>
                </pic:pic>
              </a:graphicData>
            </a:graphic>
            <wp14:sizeRelH relativeFrom="page">
              <wp14:pctWidth>0</wp14:pctWidth>
            </wp14:sizeRelH>
            <wp14:sizeRelV relativeFrom="page">
              <wp14:pctHeight>0</wp14:pctHeight>
            </wp14:sizeRelV>
          </wp:anchor>
        </w:drawing>
      </w:r>
    </w:p>
    <w:p w:rsidR="00CF719E" w:rsidRDefault="00CF719E" w:rsidP="00CF719E">
      <w:pPr>
        <w:adjustRightInd w:val="0"/>
        <w:snapToGrid w:val="0"/>
        <w:spacing w:line="360" w:lineRule="auto"/>
        <w:ind w:firstLine="612"/>
        <w:rPr>
          <w:rFonts w:ascii="仿宋_GB2312" w:eastAsia="仿宋_GB2312"/>
          <w:sz w:val="32"/>
          <w:szCs w:val="32"/>
        </w:rPr>
      </w:pPr>
    </w:p>
    <w:p w:rsidR="00CF719E" w:rsidRDefault="00CF719E" w:rsidP="00CF719E">
      <w:pPr>
        <w:adjustRightInd w:val="0"/>
        <w:snapToGrid w:val="0"/>
        <w:spacing w:line="360" w:lineRule="auto"/>
        <w:ind w:firstLineChars="1550" w:firstLine="4960"/>
        <w:rPr>
          <w:rFonts w:ascii="仿宋_GB2312" w:eastAsia="仿宋_GB2312"/>
          <w:sz w:val="32"/>
          <w:szCs w:val="32"/>
        </w:rPr>
      </w:pPr>
      <w:r>
        <w:rPr>
          <w:rFonts w:ascii="仿宋_GB2312" w:eastAsia="仿宋_GB2312" w:hint="eastAsia"/>
          <w:sz w:val="32"/>
          <w:szCs w:val="32"/>
        </w:rPr>
        <w:t>西南林业大学财务处</w:t>
      </w:r>
    </w:p>
    <w:p w:rsidR="00CF719E" w:rsidRDefault="00CF719E" w:rsidP="00CF719E">
      <w:pPr>
        <w:adjustRightInd w:val="0"/>
        <w:snapToGrid w:val="0"/>
        <w:spacing w:line="360" w:lineRule="auto"/>
        <w:ind w:firstLineChars="1600" w:firstLine="5120"/>
        <w:rPr>
          <w:rFonts w:ascii="仿宋_GB2312" w:eastAsia="仿宋_GB2312"/>
          <w:sz w:val="32"/>
          <w:szCs w:val="32"/>
        </w:rPr>
      </w:pPr>
      <w:r>
        <w:rPr>
          <w:rFonts w:ascii="仿宋_GB2312" w:eastAsia="仿宋_GB2312" w:hint="eastAsia"/>
          <w:sz w:val="32"/>
          <w:szCs w:val="32"/>
        </w:rPr>
        <w:t>2018年10月30日</w:t>
      </w:r>
    </w:p>
    <w:p w:rsidR="00CF719E" w:rsidRDefault="00CF719E" w:rsidP="00CF719E">
      <w:pPr>
        <w:rPr>
          <w:rFonts w:ascii="仿宋_GB2312" w:eastAsia="仿宋_GB2312"/>
          <w:sz w:val="32"/>
          <w:szCs w:val="32"/>
        </w:rPr>
      </w:pPr>
    </w:p>
    <w:p w:rsidR="00CF719E" w:rsidRDefault="00CF719E" w:rsidP="00CF719E">
      <w:pPr>
        <w:widowControl/>
        <w:shd w:val="clear" w:color="auto" w:fill="FFFFFF"/>
        <w:snapToGrid w:val="0"/>
        <w:spacing w:line="360" w:lineRule="auto"/>
        <w:rPr>
          <w:rFonts w:asciiTheme="majorEastAsia" w:eastAsiaTheme="majorEastAsia" w:hAnsiTheme="majorEastAsia"/>
          <w:b/>
          <w:sz w:val="44"/>
          <w:szCs w:val="44"/>
        </w:rPr>
      </w:pPr>
    </w:p>
    <w:p w:rsidR="00E30D44" w:rsidRPr="00BB0DE8" w:rsidRDefault="00061D06" w:rsidP="00987CEE">
      <w:pPr>
        <w:widowControl/>
        <w:shd w:val="clear" w:color="auto" w:fill="FFFFFF"/>
        <w:snapToGrid w:val="0"/>
        <w:spacing w:line="360" w:lineRule="auto"/>
        <w:jc w:val="center"/>
        <w:rPr>
          <w:rFonts w:asciiTheme="majorEastAsia" w:eastAsiaTheme="majorEastAsia" w:hAnsiTheme="majorEastAsia"/>
          <w:b/>
          <w:sz w:val="44"/>
          <w:szCs w:val="44"/>
        </w:rPr>
      </w:pPr>
      <w:r w:rsidRPr="00BB0DE8">
        <w:rPr>
          <w:rFonts w:asciiTheme="majorEastAsia" w:eastAsiaTheme="majorEastAsia" w:hAnsiTheme="majorEastAsia" w:hint="eastAsia"/>
          <w:b/>
          <w:sz w:val="44"/>
          <w:szCs w:val="44"/>
        </w:rPr>
        <w:lastRenderedPageBreak/>
        <w:t>西南林业</w:t>
      </w:r>
      <w:r w:rsidR="00E30D44" w:rsidRPr="00BB0DE8">
        <w:rPr>
          <w:rFonts w:asciiTheme="majorEastAsia" w:eastAsiaTheme="majorEastAsia" w:hAnsiTheme="majorEastAsia" w:hint="eastAsia"/>
          <w:b/>
          <w:sz w:val="44"/>
          <w:szCs w:val="44"/>
        </w:rPr>
        <w:t>大学基本建设财务管理</w:t>
      </w:r>
      <w:r w:rsidR="00C07AFD" w:rsidRPr="00BB0DE8">
        <w:rPr>
          <w:rFonts w:asciiTheme="majorEastAsia" w:eastAsiaTheme="majorEastAsia" w:hAnsiTheme="majorEastAsia" w:hint="eastAsia"/>
          <w:b/>
          <w:sz w:val="44"/>
          <w:szCs w:val="44"/>
        </w:rPr>
        <w:t>办法</w:t>
      </w:r>
    </w:p>
    <w:p w:rsidR="0053610D" w:rsidRPr="008714D7" w:rsidRDefault="0053610D" w:rsidP="00987CEE">
      <w:pPr>
        <w:widowControl/>
        <w:shd w:val="clear" w:color="auto" w:fill="FFFFFF"/>
        <w:snapToGrid w:val="0"/>
        <w:spacing w:line="360" w:lineRule="auto"/>
        <w:jc w:val="center"/>
        <w:rPr>
          <w:rFonts w:ascii="仿宋_GB2312" w:eastAsia="仿宋_GB2312" w:hAnsi="Arial" w:cs="Arial"/>
          <w:kern w:val="0"/>
          <w:sz w:val="28"/>
          <w:szCs w:val="28"/>
        </w:rPr>
      </w:pPr>
    </w:p>
    <w:p w:rsidR="00E30D44" w:rsidRPr="00BB0DE8" w:rsidRDefault="0053610D" w:rsidP="008C3F78">
      <w:pPr>
        <w:spacing w:line="360" w:lineRule="auto"/>
        <w:jc w:val="center"/>
        <w:rPr>
          <w:rFonts w:ascii="黑体" w:eastAsia="黑体" w:hAnsi="黑体"/>
          <w:b/>
          <w:sz w:val="32"/>
          <w:szCs w:val="32"/>
        </w:rPr>
      </w:pPr>
      <w:r w:rsidRPr="00BB0DE8">
        <w:rPr>
          <w:rFonts w:ascii="黑体" w:eastAsia="黑体" w:hAnsi="黑体" w:hint="eastAsia"/>
          <w:b/>
          <w:sz w:val="32"/>
          <w:szCs w:val="32"/>
        </w:rPr>
        <w:t>第一章</w:t>
      </w:r>
      <w:r w:rsidR="00E857CC">
        <w:rPr>
          <w:rFonts w:ascii="黑体" w:eastAsia="黑体" w:hAnsi="黑体" w:hint="eastAsia"/>
          <w:b/>
          <w:sz w:val="32"/>
          <w:szCs w:val="32"/>
        </w:rPr>
        <w:t xml:space="preserve">  </w:t>
      </w:r>
      <w:r w:rsidR="00E30D44" w:rsidRPr="00BB0DE8">
        <w:rPr>
          <w:rFonts w:ascii="黑体" w:eastAsia="黑体" w:hAnsi="黑体" w:hint="eastAsia"/>
          <w:b/>
          <w:sz w:val="32"/>
          <w:szCs w:val="32"/>
        </w:rPr>
        <w:t>总</w:t>
      </w:r>
      <w:r w:rsidR="00CF719E">
        <w:rPr>
          <w:rFonts w:ascii="黑体" w:eastAsia="黑体" w:hAnsi="黑体" w:hint="eastAsia"/>
          <w:b/>
          <w:sz w:val="32"/>
          <w:szCs w:val="32"/>
        </w:rPr>
        <w:t xml:space="preserve"> </w:t>
      </w:r>
      <w:r w:rsidR="00E30D44" w:rsidRPr="00BB0DE8">
        <w:rPr>
          <w:rFonts w:ascii="黑体" w:eastAsia="黑体" w:hAnsi="黑体" w:hint="eastAsia"/>
          <w:b/>
          <w:sz w:val="32"/>
          <w:szCs w:val="32"/>
        </w:rPr>
        <w:t>则</w:t>
      </w:r>
    </w:p>
    <w:p w:rsidR="00E30D44" w:rsidRPr="00BB0DE8" w:rsidRDefault="00BB0DE8" w:rsidP="00BB0DE8">
      <w:pPr>
        <w:spacing w:line="360" w:lineRule="auto"/>
        <w:ind w:firstLineChars="150" w:firstLine="482"/>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第一条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为规范</w:t>
      </w:r>
      <w:r w:rsidR="00987CEE" w:rsidRPr="00BB0DE8">
        <w:rPr>
          <w:rFonts w:ascii="仿宋_GB2312" w:eastAsia="仿宋_GB2312" w:hAnsi="Calibri" w:hint="eastAsia"/>
          <w:sz w:val="32"/>
          <w:szCs w:val="32"/>
        </w:rPr>
        <w:t>学校</w:t>
      </w:r>
      <w:r w:rsidR="00E30D44" w:rsidRPr="00BB0DE8">
        <w:rPr>
          <w:rFonts w:ascii="仿宋_GB2312" w:eastAsia="仿宋_GB2312" w:hAnsi="Calibri" w:hint="eastAsia"/>
          <w:sz w:val="32"/>
          <w:szCs w:val="32"/>
        </w:rPr>
        <w:t>基本建设财务行为，加强基本建设财务管理，提高建设资金使用效益，保证基本建设资金的安全，依据《基本建设财务规则》</w:t>
      </w:r>
      <w:r w:rsidR="00061D06" w:rsidRPr="00BB0DE8">
        <w:rPr>
          <w:rFonts w:ascii="仿宋_GB2312" w:eastAsia="仿宋_GB2312" w:hAnsi="Calibri" w:hint="eastAsia"/>
          <w:sz w:val="32"/>
          <w:szCs w:val="32"/>
        </w:rPr>
        <w:t>（财政部令第81号）</w:t>
      </w:r>
      <w:r w:rsidR="00E30D44" w:rsidRPr="00BB0DE8">
        <w:rPr>
          <w:rFonts w:ascii="仿宋_GB2312" w:eastAsia="仿宋_GB2312" w:hAnsi="Calibri" w:hint="eastAsia"/>
          <w:sz w:val="32"/>
          <w:szCs w:val="32"/>
        </w:rPr>
        <w:t>及国家有关法律、法规，结合</w:t>
      </w:r>
      <w:r w:rsidR="00987CEE" w:rsidRPr="00BB0DE8">
        <w:rPr>
          <w:rFonts w:ascii="仿宋_GB2312" w:eastAsia="仿宋_GB2312" w:hAnsi="Calibri" w:hint="eastAsia"/>
          <w:sz w:val="32"/>
          <w:szCs w:val="32"/>
        </w:rPr>
        <w:t>学校</w:t>
      </w:r>
      <w:r w:rsidR="00E30D44" w:rsidRPr="00BB0DE8">
        <w:rPr>
          <w:rFonts w:ascii="仿宋_GB2312" w:eastAsia="仿宋_GB2312" w:hAnsi="Calibri" w:hint="eastAsia"/>
          <w:sz w:val="32"/>
          <w:szCs w:val="32"/>
        </w:rPr>
        <w:t>基本建设特点，制定本</w:t>
      </w:r>
      <w:r w:rsidR="00C07AFD" w:rsidRPr="00BB0DE8">
        <w:rPr>
          <w:rFonts w:ascii="仿宋_GB2312" w:eastAsia="仿宋_GB2312" w:hAnsi="Calibri" w:hint="eastAsia"/>
          <w:sz w:val="32"/>
          <w:szCs w:val="32"/>
        </w:rPr>
        <w:t>办法</w:t>
      </w:r>
      <w:r w:rsidR="00E30D44" w:rsidRPr="00BB0DE8">
        <w:rPr>
          <w:rFonts w:ascii="仿宋_GB2312" w:eastAsia="仿宋_GB2312" w:hAnsi="Calibri" w:hint="eastAsia"/>
          <w:sz w:val="32"/>
          <w:szCs w:val="32"/>
        </w:rPr>
        <w:t>。</w:t>
      </w:r>
    </w:p>
    <w:p w:rsidR="00E30D44" w:rsidRPr="00BB0DE8" w:rsidRDefault="00E30D44"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 xml:space="preserve">第二条 </w:t>
      </w:r>
      <w:r w:rsidRPr="00BB0DE8">
        <w:rPr>
          <w:rFonts w:ascii="仿宋_GB2312" w:eastAsia="仿宋_GB2312" w:hAnsi="Calibri" w:hint="eastAsia"/>
          <w:sz w:val="32"/>
          <w:szCs w:val="32"/>
        </w:rPr>
        <w:t>本</w:t>
      </w:r>
      <w:r w:rsidR="00C07AFD" w:rsidRPr="00BB0DE8">
        <w:rPr>
          <w:rFonts w:ascii="仿宋_GB2312" w:eastAsia="仿宋_GB2312" w:hAnsi="Calibri" w:hint="eastAsia"/>
          <w:sz w:val="32"/>
          <w:szCs w:val="32"/>
        </w:rPr>
        <w:t>办法</w:t>
      </w:r>
      <w:r w:rsidRPr="00BB0DE8">
        <w:rPr>
          <w:rFonts w:ascii="仿宋_GB2312" w:eastAsia="仿宋_GB2312" w:hAnsi="Calibri" w:hint="eastAsia"/>
          <w:sz w:val="32"/>
          <w:szCs w:val="32"/>
        </w:rPr>
        <w:t>适用于</w:t>
      </w:r>
      <w:r w:rsidR="00061D06" w:rsidRPr="00BB0DE8">
        <w:rPr>
          <w:rFonts w:ascii="仿宋_GB2312" w:eastAsia="仿宋_GB2312" w:hAnsi="Calibri" w:hint="eastAsia"/>
          <w:sz w:val="32"/>
          <w:szCs w:val="32"/>
        </w:rPr>
        <w:t>学校</w:t>
      </w:r>
      <w:r w:rsidRPr="00BB0DE8">
        <w:rPr>
          <w:rFonts w:ascii="仿宋_GB2312" w:eastAsia="仿宋_GB2312" w:hAnsi="Calibri" w:hint="eastAsia"/>
          <w:sz w:val="32"/>
          <w:szCs w:val="32"/>
        </w:rPr>
        <w:t>所有基本建设财务行为。学校基本建设是指以新增工程效益或者提升教学科研能力为主要目的</w:t>
      </w:r>
      <w:proofErr w:type="gramStart"/>
      <w:r w:rsidRPr="00BB0DE8">
        <w:rPr>
          <w:rFonts w:ascii="仿宋_GB2312" w:eastAsia="仿宋_GB2312" w:hAnsi="Calibri" w:hint="eastAsia"/>
          <w:sz w:val="32"/>
          <w:szCs w:val="32"/>
        </w:rPr>
        <w:t>的</w:t>
      </w:r>
      <w:proofErr w:type="gramEnd"/>
      <w:r w:rsidRPr="00BB0DE8">
        <w:rPr>
          <w:rFonts w:ascii="仿宋_GB2312" w:eastAsia="仿宋_GB2312" w:hAnsi="Calibri" w:hint="eastAsia"/>
          <w:sz w:val="32"/>
          <w:szCs w:val="32"/>
        </w:rPr>
        <w:t>新建、续建、改扩建、迁建、大型维修改造工程及相关工作。</w:t>
      </w:r>
      <w:r w:rsidR="003A2E59" w:rsidRPr="00BB0DE8">
        <w:rPr>
          <w:rFonts w:ascii="仿宋_GB2312" w:eastAsia="仿宋_GB2312" w:hAnsi="Calibri" w:hint="eastAsia"/>
          <w:sz w:val="32"/>
          <w:szCs w:val="32"/>
        </w:rPr>
        <w:t>采用项目公司</w:t>
      </w:r>
      <w:r w:rsidR="003D6EC4" w:rsidRPr="00BB0DE8">
        <w:rPr>
          <w:rFonts w:ascii="仿宋_GB2312" w:eastAsia="仿宋_GB2312" w:hAnsi="Calibri" w:hint="eastAsia"/>
          <w:sz w:val="32"/>
          <w:szCs w:val="32"/>
        </w:rPr>
        <w:t>管理</w:t>
      </w:r>
      <w:r w:rsidR="003A2E59" w:rsidRPr="00BB0DE8">
        <w:rPr>
          <w:rFonts w:ascii="仿宋_GB2312" w:eastAsia="仿宋_GB2312" w:hAnsi="Calibri" w:hint="eastAsia"/>
          <w:sz w:val="32"/>
          <w:szCs w:val="32"/>
        </w:rPr>
        <w:t>建设的学校工程项目</w:t>
      </w:r>
      <w:r w:rsidR="003F4833" w:rsidRPr="00BB0DE8">
        <w:rPr>
          <w:rFonts w:ascii="仿宋_GB2312" w:eastAsia="仿宋_GB2312" w:hAnsi="Calibri" w:hint="eastAsia"/>
          <w:sz w:val="32"/>
          <w:szCs w:val="32"/>
        </w:rPr>
        <w:t>、代建制项目</w:t>
      </w:r>
      <w:r w:rsidR="003A2E59" w:rsidRPr="00BB0DE8">
        <w:rPr>
          <w:rFonts w:ascii="仿宋_GB2312" w:eastAsia="仿宋_GB2312" w:hAnsi="Calibri" w:hint="eastAsia"/>
          <w:sz w:val="32"/>
          <w:szCs w:val="32"/>
        </w:rPr>
        <w:t>的</w:t>
      </w:r>
      <w:r w:rsidR="003D6EC4" w:rsidRPr="00BB0DE8">
        <w:rPr>
          <w:rFonts w:ascii="仿宋_GB2312" w:eastAsia="仿宋_GB2312" w:hAnsi="Calibri" w:hint="eastAsia"/>
          <w:sz w:val="32"/>
          <w:szCs w:val="32"/>
        </w:rPr>
        <w:t>基本建设</w:t>
      </w:r>
      <w:r w:rsidR="003A2E59" w:rsidRPr="00BB0DE8">
        <w:rPr>
          <w:rFonts w:ascii="仿宋_GB2312" w:eastAsia="仿宋_GB2312" w:hAnsi="Calibri" w:hint="eastAsia"/>
          <w:sz w:val="32"/>
          <w:szCs w:val="32"/>
        </w:rPr>
        <w:t>财务管理，参照学校有关规定</w:t>
      </w:r>
      <w:r w:rsidR="003D6EC4" w:rsidRPr="00BB0DE8">
        <w:rPr>
          <w:rFonts w:ascii="仿宋_GB2312" w:eastAsia="仿宋_GB2312" w:hAnsi="Calibri" w:hint="eastAsia"/>
          <w:sz w:val="32"/>
          <w:szCs w:val="32"/>
        </w:rPr>
        <w:t>另行</w:t>
      </w:r>
      <w:r w:rsidR="003A2E59" w:rsidRPr="00BB0DE8">
        <w:rPr>
          <w:rFonts w:ascii="仿宋_GB2312" w:eastAsia="仿宋_GB2312" w:hAnsi="Calibri" w:hint="eastAsia"/>
          <w:sz w:val="32"/>
          <w:szCs w:val="32"/>
        </w:rPr>
        <w:t>制定相关管理规定。</w:t>
      </w:r>
    </w:p>
    <w:p w:rsidR="00E30D44" w:rsidRPr="00BB0DE8" w:rsidRDefault="00E30D44"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第三条</w:t>
      </w:r>
      <w:r w:rsidR="00BB0DE8">
        <w:rPr>
          <w:rFonts w:ascii="仿宋_GB2312" w:eastAsia="仿宋_GB2312" w:hAnsi="Calibri" w:hint="eastAsia"/>
          <w:b/>
          <w:sz w:val="32"/>
          <w:szCs w:val="32"/>
        </w:rPr>
        <w:t xml:space="preserve"> </w:t>
      </w:r>
      <w:r w:rsidRPr="00BB0DE8">
        <w:rPr>
          <w:rFonts w:ascii="仿宋_GB2312" w:eastAsia="仿宋_GB2312" w:hAnsi="Calibri" w:hint="eastAsia"/>
          <w:sz w:val="32"/>
          <w:szCs w:val="32"/>
        </w:rPr>
        <w:t>基本建设财务管理的主要任务</w:t>
      </w:r>
    </w:p>
    <w:p w:rsidR="00E30D44" w:rsidRPr="00BB0DE8" w:rsidRDefault="00987CEE" w:rsidP="00BB0DE8">
      <w:pPr>
        <w:spacing w:line="360" w:lineRule="auto"/>
        <w:ind w:firstLineChars="200" w:firstLine="640"/>
        <w:rPr>
          <w:rFonts w:ascii="仿宋_GB2312" w:eastAsia="仿宋_GB2312" w:hAnsi="Calibri"/>
          <w:sz w:val="32"/>
          <w:szCs w:val="32"/>
        </w:rPr>
      </w:pPr>
      <w:r w:rsidRPr="00BB0DE8">
        <w:rPr>
          <w:rFonts w:ascii="仿宋_GB2312" w:eastAsia="仿宋_GB2312" w:hAnsi="Calibri" w:hint="eastAsia"/>
          <w:sz w:val="32"/>
          <w:szCs w:val="32"/>
        </w:rPr>
        <w:t>（一）</w:t>
      </w:r>
      <w:r w:rsidR="00E30D44" w:rsidRPr="00BB0DE8">
        <w:rPr>
          <w:rFonts w:ascii="仿宋_GB2312" w:eastAsia="仿宋_GB2312" w:hAnsi="Calibri" w:hint="eastAsia"/>
          <w:sz w:val="32"/>
          <w:szCs w:val="32"/>
        </w:rPr>
        <w:t>贯彻执行国家有关法律、行政法规和财务规章制度，坚持勤俭节约、量力而行、讲求实效，正确处理资金使用效益与资金供给的关系，加强对基本建设活动的财务控制和监督。</w:t>
      </w:r>
    </w:p>
    <w:p w:rsidR="00E30D44" w:rsidRPr="00BB0DE8" w:rsidRDefault="00987CEE" w:rsidP="00BB0DE8">
      <w:pPr>
        <w:spacing w:line="360" w:lineRule="auto"/>
        <w:ind w:firstLineChars="200" w:firstLine="640"/>
        <w:rPr>
          <w:rFonts w:ascii="仿宋_GB2312" w:eastAsia="仿宋_GB2312" w:hAnsi="Calibri"/>
          <w:sz w:val="32"/>
          <w:szCs w:val="32"/>
        </w:rPr>
      </w:pPr>
      <w:r w:rsidRPr="00BB0DE8">
        <w:rPr>
          <w:rFonts w:ascii="仿宋_GB2312" w:eastAsia="仿宋_GB2312" w:hAnsi="Calibri" w:hint="eastAsia"/>
          <w:sz w:val="32"/>
          <w:szCs w:val="32"/>
        </w:rPr>
        <w:t>（二）</w:t>
      </w:r>
      <w:r w:rsidR="00E30D44" w:rsidRPr="00BB0DE8">
        <w:rPr>
          <w:rFonts w:ascii="仿宋_GB2312" w:eastAsia="仿宋_GB2312" w:hAnsi="Calibri" w:hint="eastAsia"/>
          <w:sz w:val="32"/>
          <w:szCs w:val="32"/>
        </w:rPr>
        <w:t>依法筹集和使用基本建设项目建设资金，防范财务风险</w:t>
      </w:r>
      <w:r w:rsidR="00116933" w:rsidRPr="00BB0DE8">
        <w:rPr>
          <w:rFonts w:ascii="仿宋_GB2312" w:eastAsia="仿宋_GB2312" w:hAnsi="Calibri" w:hint="eastAsia"/>
          <w:sz w:val="32"/>
          <w:szCs w:val="32"/>
        </w:rPr>
        <w:t>。</w:t>
      </w:r>
    </w:p>
    <w:p w:rsidR="00E30D44" w:rsidRPr="00BB0DE8" w:rsidRDefault="00987CEE" w:rsidP="00BB0DE8">
      <w:pPr>
        <w:spacing w:line="360" w:lineRule="auto"/>
        <w:ind w:firstLineChars="200" w:firstLine="640"/>
        <w:rPr>
          <w:rFonts w:ascii="仿宋_GB2312" w:eastAsia="仿宋_GB2312" w:hAnsi="Calibri"/>
          <w:sz w:val="32"/>
          <w:szCs w:val="32"/>
        </w:rPr>
      </w:pPr>
      <w:r w:rsidRPr="00BB0DE8">
        <w:rPr>
          <w:rFonts w:ascii="仿宋_GB2312" w:eastAsia="仿宋_GB2312" w:hAnsi="Calibri" w:hint="eastAsia"/>
          <w:sz w:val="32"/>
          <w:szCs w:val="32"/>
        </w:rPr>
        <w:t>（三）</w:t>
      </w:r>
      <w:r w:rsidR="00E30D44" w:rsidRPr="00BB0DE8">
        <w:rPr>
          <w:rFonts w:ascii="仿宋_GB2312" w:eastAsia="仿宋_GB2312" w:hAnsi="Calibri" w:hint="eastAsia"/>
          <w:sz w:val="32"/>
          <w:szCs w:val="32"/>
        </w:rPr>
        <w:t>合理编制</w:t>
      </w:r>
      <w:r w:rsidR="00FB359C" w:rsidRPr="00BB0DE8">
        <w:rPr>
          <w:rFonts w:ascii="仿宋_GB2312" w:eastAsia="仿宋_GB2312" w:hAnsi="Calibri" w:hint="eastAsia"/>
          <w:sz w:val="32"/>
          <w:szCs w:val="32"/>
        </w:rPr>
        <w:t>基本建设项目预算和资金计划</w:t>
      </w:r>
      <w:r w:rsidR="00E30D44" w:rsidRPr="00BB0DE8">
        <w:rPr>
          <w:rFonts w:ascii="仿宋_GB2312" w:eastAsia="仿宋_GB2312" w:hAnsi="Calibri" w:hint="eastAsia"/>
          <w:sz w:val="32"/>
          <w:szCs w:val="32"/>
        </w:rPr>
        <w:t>，加强</w:t>
      </w:r>
      <w:r w:rsidR="00FB359C" w:rsidRPr="00BB0DE8">
        <w:rPr>
          <w:rFonts w:ascii="仿宋_GB2312" w:eastAsia="仿宋_GB2312" w:hAnsi="Calibri" w:hint="eastAsia"/>
          <w:sz w:val="32"/>
          <w:szCs w:val="32"/>
        </w:rPr>
        <w:t>预算和计划</w:t>
      </w:r>
      <w:r w:rsidR="00624F8B" w:rsidRPr="00BB0DE8">
        <w:rPr>
          <w:rFonts w:ascii="仿宋_GB2312" w:eastAsia="仿宋_GB2312" w:hAnsi="Calibri" w:hint="eastAsia"/>
          <w:sz w:val="32"/>
          <w:szCs w:val="32"/>
        </w:rPr>
        <w:t>的</w:t>
      </w:r>
      <w:r w:rsidR="00E30D44" w:rsidRPr="00BB0DE8">
        <w:rPr>
          <w:rFonts w:ascii="仿宋_GB2312" w:eastAsia="仿宋_GB2312" w:hAnsi="Calibri" w:hint="eastAsia"/>
          <w:sz w:val="32"/>
          <w:szCs w:val="32"/>
        </w:rPr>
        <w:t>审核，严格执行</w:t>
      </w:r>
      <w:r w:rsidR="00FB359C" w:rsidRPr="00BB0DE8">
        <w:rPr>
          <w:rFonts w:ascii="仿宋_GB2312" w:eastAsia="仿宋_GB2312" w:hAnsi="Calibri" w:hint="eastAsia"/>
          <w:sz w:val="32"/>
          <w:szCs w:val="32"/>
        </w:rPr>
        <w:t>预算和计划</w:t>
      </w:r>
      <w:r w:rsidR="00116933" w:rsidRPr="00BB0DE8">
        <w:rPr>
          <w:rFonts w:ascii="仿宋_GB2312" w:eastAsia="仿宋_GB2312" w:hAnsi="Calibri" w:hint="eastAsia"/>
          <w:sz w:val="32"/>
          <w:szCs w:val="32"/>
        </w:rPr>
        <w:t>。</w:t>
      </w:r>
    </w:p>
    <w:p w:rsidR="00E30D44" w:rsidRPr="00BB0DE8" w:rsidRDefault="00987CEE" w:rsidP="00BB0DE8">
      <w:pPr>
        <w:spacing w:line="360" w:lineRule="auto"/>
        <w:ind w:firstLineChars="200" w:firstLine="640"/>
        <w:rPr>
          <w:rFonts w:ascii="仿宋_GB2312" w:eastAsia="仿宋_GB2312" w:hAnsi="Calibri"/>
          <w:sz w:val="32"/>
          <w:szCs w:val="32"/>
        </w:rPr>
      </w:pPr>
      <w:r w:rsidRPr="00BB0DE8">
        <w:rPr>
          <w:rFonts w:ascii="仿宋_GB2312" w:eastAsia="仿宋_GB2312" w:hAnsi="Calibri" w:hint="eastAsia"/>
          <w:sz w:val="32"/>
          <w:szCs w:val="32"/>
        </w:rPr>
        <w:lastRenderedPageBreak/>
        <w:t>（四）</w:t>
      </w:r>
      <w:r w:rsidR="00E30D44" w:rsidRPr="00BB0DE8">
        <w:rPr>
          <w:rFonts w:ascii="仿宋_GB2312" w:eastAsia="仿宋_GB2312" w:hAnsi="Calibri" w:hint="eastAsia"/>
          <w:sz w:val="32"/>
          <w:szCs w:val="32"/>
        </w:rPr>
        <w:t>加强项目核算管理，规范和控制建设成本</w:t>
      </w:r>
      <w:r w:rsidR="00116933" w:rsidRPr="00BB0DE8">
        <w:rPr>
          <w:rFonts w:ascii="仿宋_GB2312" w:eastAsia="仿宋_GB2312" w:hAnsi="Calibri" w:hint="eastAsia"/>
          <w:sz w:val="32"/>
          <w:szCs w:val="32"/>
        </w:rPr>
        <w:t>。</w:t>
      </w:r>
    </w:p>
    <w:p w:rsidR="00E30D44" w:rsidRPr="00BB0DE8" w:rsidRDefault="00987CEE" w:rsidP="00BB0DE8">
      <w:pPr>
        <w:spacing w:line="360" w:lineRule="auto"/>
        <w:ind w:firstLineChars="200" w:firstLine="640"/>
        <w:rPr>
          <w:rFonts w:ascii="仿宋_GB2312" w:eastAsia="仿宋_GB2312" w:hAnsi="Calibri"/>
          <w:sz w:val="32"/>
          <w:szCs w:val="32"/>
        </w:rPr>
      </w:pPr>
      <w:r w:rsidRPr="00BB0DE8">
        <w:rPr>
          <w:rFonts w:ascii="仿宋_GB2312" w:eastAsia="仿宋_GB2312" w:hAnsi="Calibri" w:hint="eastAsia"/>
          <w:sz w:val="32"/>
          <w:szCs w:val="32"/>
        </w:rPr>
        <w:t>（五）</w:t>
      </w:r>
      <w:r w:rsidR="00E30D44" w:rsidRPr="00BB0DE8">
        <w:rPr>
          <w:rFonts w:ascii="仿宋_GB2312" w:eastAsia="仿宋_GB2312" w:hAnsi="Calibri" w:hint="eastAsia"/>
          <w:sz w:val="32"/>
          <w:szCs w:val="32"/>
        </w:rPr>
        <w:t>及时准确编制项目竣工财务决算，全面反映基本建设财务状况</w:t>
      </w:r>
      <w:r w:rsidR="003B09E8" w:rsidRPr="00BB0DE8">
        <w:rPr>
          <w:rFonts w:ascii="仿宋_GB2312" w:eastAsia="仿宋_GB2312" w:hAnsi="Calibri" w:hint="eastAsia"/>
          <w:sz w:val="32"/>
          <w:szCs w:val="32"/>
        </w:rPr>
        <w:t>。</w:t>
      </w:r>
    </w:p>
    <w:p w:rsidR="00E30D44"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第四条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基本建设财务管理实行学校统一领导，职能部门分工协作，职责明确、权责一致的管理原则。基建处、</w:t>
      </w:r>
      <w:r w:rsidR="00BD42CD" w:rsidRPr="00BB0DE8">
        <w:rPr>
          <w:rFonts w:ascii="仿宋_GB2312" w:eastAsia="仿宋_GB2312" w:hAnsi="Calibri" w:hint="eastAsia"/>
          <w:sz w:val="32"/>
          <w:szCs w:val="32"/>
        </w:rPr>
        <w:t>校区建设</w:t>
      </w:r>
      <w:r w:rsidR="003B09E8" w:rsidRPr="00BB0DE8">
        <w:rPr>
          <w:rFonts w:ascii="仿宋_GB2312" w:eastAsia="仿宋_GB2312" w:hAnsi="Calibri" w:hint="eastAsia"/>
          <w:sz w:val="32"/>
          <w:szCs w:val="32"/>
        </w:rPr>
        <w:t>指挥部、</w:t>
      </w:r>
      <w:r w:rsidR="00F43BA3" w:rsidRPr="00BB0DE8">
        <w:rPr>
          <w:rFonts w:ascii="仿宋_GB2312" w:eastAsia="仿宋_GB2312" w:hAnsi="Calibri" w:hint="eastAsia"/>
          <w:sz w:val="32"/>
          <w:szCs w:val="32"/>
        </w:rPr>
        <w:t>财务处（预算中心）</w:t>
      </w:r>
      <w:r w:rsidR="00674233" w:rsidRPr="00BB0DE8">
        <w:rPr>
          <w:rFonts w:ascii="仿宋_GB2312" w:eastAsia="仿宋_GB2312" w:hAnsi="Calibri" w:hint="eastAsia"/>
          <w:sz w:val="32"/>
          <w:szCs w:val="32"/>
        </w:rPr>
        <w:t>、</w:t>
      </w:r>
      <w:r w:rsidR="003B09E8" w:rsidRPr="00BB0DE8">
        <w:rPr>
          <w:rFonts w:ascii="仿宋_GB2312" w:eastAsia="仿宋_GB2312" w:hAnsi="Calibri" w:hint="eastAsia"/>
          <w:sz w:val="32"/>
          <w:szCs w:val="32"/>
        </w:rPr>
        <w:t>审计处、</w:t>
      </w:r>
      <w:r w:rsidR="00340C72" w:rsidRPr="00BB0DE8">
        <w:rPr>
          <w:rFonts w:ascii="仿宋_GB2312" w:eastAsia="仿宋_GB2312" w:hAnsi="Calibri" w:hint="eastAsia"/>
          <w:sz w:val="32"/>
          <w:szCs w:val="32"/>
        </w:rPr>
        <w:t>国有资产管理处</w:t>
      </w:r>
      <w:r w:rsidR="009E38FA" w:rsidRPr="00BB0DE8">
        <w:rPr>
          <w:rFonts w:ascii="仿宋_GB2312" w:eastAsia="仿宋_GB2312" w:hAnsi="Calibri" w:hint="eastAsia"/>
          <w:sz w:val="32"/>
          <w:szCs w:val="32"/>
        </w:rPr>
        <w:t>（招标办）</w:t>
      </w:r>
      <w:r w:rsidR="00340C72" w:rsidRPr="00BB0DE8">
        <w:rPr>
          <w:rFonts w:ascii="仿宋_GB2312" w:eastAsia="仿宋_GB2312" w:hAnsi="Calibri" w:hint="eastAsia"/>
          <w:sz w:val="32"/>
          <w:szCs w:val="32"/>
        </w:rPr>
        <w:t>、</w:t>
      </w:r>
      <w:r w:rsidR="003B09E8" w:rsidRPr="00BB0DE8">
        <w:rPr>
          <w:rFonts w:ascii="仿宋_GB2312" w:eastAsia="仿宋_GB2312" w:hAnsi="Calibri" w:hint="eastAsia"/>
          <w:sz w:val="32"/>
          <w:szCs w:val="32"/>
        </w:rPr>
        <w:t>纪委</w:t>
      </w:r>
      <w:r w:rsidR="00674233" w:rsidRPr="00BB0DE8">
        <w:rPr>
          <w:rFonts w:ascii="仿宋_GB2312" w:eastAsia="仿宋_GB2312" w:hAnsi="Calibri" w:hint="eastAsia"/>
          <w:sz w:val="32"/>
          <w:szCs w:val="32"/>
        </w:rPr>
        <w:t>办公室（</w:t>
      </w:r>
      <w:r w:rsidR="003B09E8" w:rsidRPr="00BB0DE8">
        <w:rPr>
          <w:rFonts w:ascii="仿宋_GB2312" w:eastAsia="仿宋_GB2312" w:hAnsi="Calibri" w:hint="eastAsia"/>
          <w:sz w:val="32"/>
          <w:szCs w:val="32"/>
        </w:rPr>
        <w:t>监察室</w:t>
      </w:r>
      <w:r w:rsidR="00674233"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分工协作，做好基本建设财务管理工作。</w:t>
      </w:r>
    </w:p>
    <w:p w:rsidR="003C4154"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第五条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基建处</w:t>
      </w:r>
      <w:r w:rsidR="00BD42CD" w:rsidRPr="00BB0DE8">
        <w:rPr>
          <w:rFonts w:ascii="仿宋_GB2312" w:eastAsia="仿宋_GB2312" w:hAnsi="Calibri" w:hint="eastAsia"/>
          <w:sz w:val="32"/>
          <w:szCs w:val="32"/>
        </w:rPr>
        <w:t>是学校基本建设工程管理的职能部门；校区建设指挥部</w:t>
      </w:r>
      <w:r w:rsidR="008C3430" w:rsidRPr="00BB0DE8">
        <w:rPr>
          <w:rFonts w:ascii="仿宋_GB2312" w:eastAsia="仿宋_GB2312" w:hAnsi="Calibri" w:hint="eastAsia"/>
          <w:sz w:val="32"/>
          <w:szCs w:val="32"/>
        </w:rPr>
        <w:t>是经学校批准成立的，负责某一</w:t>
      </w:r>
      <w:r w:rsidR="00BD42CD" w:rsidRPr="00BB0DE8">
        <w:rPr>
          <w:rFonts w:ascii="仿宋_GB2312" w:eastAsia="仿宋_GB2312" w:hAnsi="Calibri" w:hint="eastAsia"/>
          <w:sz w:val="32"/>
          <w:szCs w:val="32"/>
        </w:rPr>
        <w:t>项目工程建设的临时机构。基建处和校区建设指挥部</w:t>
      </w:r>
      <w:r w:rsidR="003C4154" w:rsidRPr="00BB0DE8">
        <w:rPr>
          <w:rFonts w:ascii="仿宋_GB2312" w:eastAsia="仿宋_GB2312" w:hAnsi="Calibri" w:hint="eastAsia"/>
          <w:sz w:val="32"/>
          <w:szCs w:val="32"/>
        </w:rPr>
        <w:t>主要职责</w:t>
      </w:r>
      <w:r w:rsidR="0031075C" w:rsidRPr="00BB0DE8">
        <w:rPr>
          <w:rFonts w:ascii="仿宋_GB2312" w:eastAsia="仿宋_GB2312" w:hAnsi="Calibri" w:hint="eastAsia"/>
          <w:sz w:val="32"/>
          <w:szCs w:val="32"/>
        </w:rPr>
        <w:t>除</w:t>
      </w:r>
      <w:r w:rsidR="00BD42CD" w:rsidRPr="00BB0DE8">
        <w:rPr>
          <w:rFonts w:ascii="仿宋_GB2312" w:eastAsia="仿宋_GB2312" w:hAnsi="Calibri" w:hint="eastAsia"/>
          <w:sz w:val="32"/>
          <w:szCs w:val="32"/>
        </w:rPr>
        <w:t>按照学校基建管理办法规定</w:t>
      </w:r>
      <w:r w:rsidR="007F1254" w:rsidRPr="00BB0DE8">
        <w:rPr>
          <w:rFonts w:ascii="仿宋_GB2312" w:eastAsia="仿宋_GB2312" w:hAnsi="Calibri" w:hint="eastAsia"/>
          <w:sz w:val="32"/>
          <w:szCs w:val="32"/>
        </w:rPr>
        <w:t>履行</w:t>
      </w:r>
      <w:r w:rsidR="0031075C" w:rsidRPr="00BB0DE8">
        <w:rPr>
          <w:rFonts w:ascii="仿宋_GB2312" w:eastAsia="仿宋_GB2312" w:hAnsi="Calibri" w:hint="eastAsia"/>
          <w:sz w:val="32"/>
          <w:szCs w:val="32"/>
        </w:rPr>
        <w:t>，还应承担以下相关职责</w:t>
      </w:r>
      <w:r w:rsidR="003C4154" w:rsidRPr="00BB0DE8">
        <w:rPr>
          <w:rFonts w:ascii="仿宋_GB2312" w:eastAsia="仿宋_GB2312" w:hAnsi="Calibri" w:hint="eastAsia"/>
          <w:sz w:val="32"/>
          <w:szCs w:val="32"/>
        </w:rPr>
        <w:t>：</w:t>
      </w:r>
    </w:p>
    <w:p w:rsidR="003C4154" w:rsidRPr="00BB0DE8" w:rsidRDefault="003C4154"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（一）</w:t>
      </w:r>
      <w:r w:rsidR="00E30D44" w:rsidRPr="00BB0DE8">
        <w:rPr>
          <w:rFonts w:ascii="仿宋_GB2312" w:eastAsia="仿宋_GB2312" w:hAnsi="Calibri" w:hint="eastAsia"/>
          <w:sz w:val="32"/>
          <w:szCs w:val="32"/>
        </w:rPr>
        <w:t>以批准的概算为基础,合理制定</w:t>
      </w:r>
      <w:r w:rsidR="00272523" w:rsidRPr="00BB0DE8">
        <w:rPr>
          <w:rFonts w:ascii="仿宋_GB2312" w:eastAsia="仿宋_GB2312" w:hAnsi="Calibri" w:hint="eastAsia"/>
          <w:sz w:val="32"/>
          <w:szCs w:val="32"/>
        </w:rPr>
        <w:t>并严格执行</w:t>
      </w:r>
      <w:r w:rsidR="00E30D44" w:rsidRPr="00BB0DE8">
        <w:rPr>
          <w:rFonts w:ascii="仿宋_GB2312" w:eastAsia="仿宋_GB2312" w:hAnsi="Calibri" w:hint="eastAsia"/>
          <w:sz w:val="32"/>
          <w:szCs w:val="32"/>
        </w:rPr>
        <w:t>基本建设项目计划、年度基本建设计划及编制基本建设项目预算和年度资金计划</w:t>
      </w:r>
      <w:r w:rsidR="00FA41B4"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对发生停建、缓建、迁移、合并、分立、重大设计变更等变动事项和其他特殊情况确需调整的项目，按照规定程序申请调整项目资金预算。</w:t>
      </w:r>
    </w:p>
    <w:p w:rsidR="003C4154" w:rsidRPr="00BB0DE8" w:rsidRDefault="00FA41B4"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（二</w:t>
      </w:r>
      <w:r w:rsidR="003C4154" w:rsidRPr="00BB0DE8">
        <w:rPr>
          <w:rFonts w:ascii="仿宋_GB2312" w:eastAsia="仿宋_GB2312" w:hAnsi="Calibri" w:hint="eastAsia"/>
          <w:sz w:val="32"/>
          <w:szCs w:val="32"/>
        </w:rPr>
        <w:t>）</w:t>
      </w:r>
      <w:r w:rsidR="001F2D33" w:rsidRPr="00BB0DE8">
        <w:rPr>
          <w:rFonts w:ascii="仿宋_GB2312" w:eastAsia="仿宋_GB2312" w:hAnsi="Calibri" w:hint="eastAsia"/>
          <w:sz w:val="32"/>
          <w:szCs w:val="32"/>
        </w:rPr>
        <w:t>按照规定送审</w:t>
      </w:r>
      <w:r w:rsidR="008233A7" w:rsidRPr="00BB0DE8">
        <w:rPr>
          <w:rFonts w:ascii="仿宋_GB2312" w:eastAsia="仿宋_GB2312" w:hAnsi="Calibri" w:hint="eastAsia"/>
          <w:sz w:val="32"/>
          <w:szCs w:val="32"/>
        </w:rPr>
        <w:t>竣工财务决算、</w:t>
      </w:r>
      <w:r w:rsidR="00FA2E5C" w:rsidRPr="00BB0DE8">
        <w:rPr>
          <w:rFonts w:ascii="仿宋_GB2312" w:eastAsia="仿宋_GB2312" w:hAnsi="Calibri" w:hint="eastAsia"/>
          <w:sz w:val="32"/>
          <w:szCs w:val="32"/>
        </w:rPr>
        <w:t>资产</w:t>
      </w:r>
      <w:r w:rsidR="008233A7" w:rsidRPr="00BB0DE8">
        <w:rPr>
          <w:rFonts w:ascii="仿宋_GB2312" w:eastAsia="仿宋_GB2312" w:hAnsi="Calibri" w:hint="eastAsia"/>
          <w:sz w:val="32"/>
          <w:szCs w:val="32"/>
        </w:rPr>
        <w:t>交付</w:t>
      </w:r>
      <w:r w:rsidR="001F2D33" w:rsidRPr="00BB0DE8">
        <w:rPr>
          <w:rFonts w:ascii="仿宋_GB2312" w:eastAsia="仿宋_GB2312" w:hAnsi="Calibri" w:hint="eastAsia"/>
          <w:sz w:val="32"/>
          <w:szCs w:val="32"/>
        </w:rPr>
        <w:t>相关的各类资料</w:t>
      </w:r>
      <w:r w:rsidR="00FF622B" w:rsidRPr="00BB0DE8">
        <w:rPr>
          <w:rFonts w:ascii="仿宋_GB2312" w:eastAsia="仿宋_GB2312" w:hAnsi="Calibri" w:hint="eastAsia"/>
          <w:sz w:val="32"/>
          <w:szCs w:val="32"/>
        </w:rPr>
        <w:t>。</w:t>
      </w:r>
    </w:p>
    <w:p w:rsidR="00E30D44" w:rsidRPr="00BB0DE8" w:rsidRDefault="00E30D44"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w:t>
      </w:r>
      <w:r w:rsidR="005C6B57" w:rsidRPr="00BB0DE8">
        <w:rPr>
          <w:rFonts w:ascii="仿宋_GB2312" w:eastAsia="仿宋_GB2312" w:hAnsi="Calibri" w:hint="eastAsia"/>
          <w:b/>
          <w:sz w:val="32"/>
          <w:szCs w:val="32"/>
        </w:rPr>
        <w:t>六</w:t>
      </w:r>
      <w:r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F43BA3" w:rsidRPr="00BB0DE8">
        <w:rPr>
          <w:rFonts w:ascii="仿宋_GB2312" w:eastAsia="仿宋_GB2312" w:hAnsi="Calibri" w:hint="eastAsia"/>
          <w:sz w:val="32"/>
          <w:szCs w:val="32"/>
        </w:rPr>
        <w:t>财务处（预算中心）</w:t>
      </w:r>
      <w:r w:rsidRPr="00BB0DE8">
        <w:rPr>
          <w:rFonts w:ascii="仿宋_GB2312" w:eastAsia="仿宋_GB2312" w:hAnsi="Calibri" w:hint="eastAsia"/>
          <w:sz w:val="32"/>
          <w:szCs w:val="32"/>
        </w:rPr>
        <w:t>是基本建设资金</w:t>
      </w:r>
      <w:r w:rsidR="005C6B57" w:rsidRPr="00BB0DE8">
        <w:rPr>
          <w:rFonts w:ascii="仿宋_GB2312" w:eastAsia="仿宋_GB2312" w:hAnsi="Calibri" w:hint="eastAsia"/>
          <w:sz w:val="32"/>
          <w:szCs w:val="32"/>
        </w:rPr>
        <w:t>和预算</w:t>
      </w:r>
      <w:r w:rsidRPr="00BB0DE8">
        <w:rPr>
          <w:rFonts w:ascii="仿宋_GB2312" w:eastAsia="仿宋_GB2312" w:hAnsi="Calibri" w:hint="eastAsia"/>
          <w:sz w:val="32"/>
          <w:szCs w:val="32"/>
        </w:rPr>
        <w:t>管理的职能部门，对基本建设资金进行核算</w:t>
      </w:r>
      <w:r w:rsidR="005C6B57" w:rsidRPr="00BB0DE8">
        <w:rPr>
          <w:rFonts w:ascii="仿宋_GB2312" w:eastAsia="仿宋_GB2312" w:hAnsi="Calibri" w:hint="eastAsia"/>
          <w:sz w:val="32"/>
          <w:szCs w:val="32"/>
        </w:rPr>
        <w:t>和预算</w:t>
      </w:r>
      <w:r w:rsidRPr="00BB0DE8">
        <w:rPr>
          <w:rFonts w:ascii="仿宋_GB2312" w:eastAsia="仿宋_GB2312" w:hAnsi="Calibri" w:hint="eastAsia"/>
          <w:sz w:val="32"/>
          <w:szCs w:val="32"/>
        </w:rPr>
        <w:t>管理，实施会计监督。其主要职责包括：</w:t>
      </w:r>
    </w:p>
    <w:p w:rsidR="00E30D44" w:rsidRPr="00BB0DE8" w:rsidRDefault="003C290D"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（一）</w:t>
      </w:r>
      <w:r w:rsidR="00E30D44" w:rsidRPr="00BB0DE8">
        <w:rPr>
          <w:rFonts w:ascii="仿宋_GB2312" w:eastAsia="仿宋_GB2312" w:hAnsi="Calibri" w:hint="eastAsia"/>
          <w:sz w:val="32"/>
          <w:szCs w:val="32"/>
        </w:rPr>
        <w:t>建立、健全本单位基本建设财务管理制度和内部</w:t>
      </w:r>
      <w:r w:rsidR="00E30D44" w:rsidRPr="00BB0DE8">
        <w:rPr>
          <w:rFonts w:ascii="仿宋_GB2312" w:eastAsia="仿宋_GB2312" w:hAnsi="Calibri" w:hint="eastAsia"/>
          <w:sz w:val="32"/>
          <w:szCs w:val="32"/>
        </w:rPr>
        <w:lastRenderedPageBreak/>
        <w:t>控制制度</w:t>
      </w:r>
      <w:r w:rsidR="00116933" w:rsidRPr="00BB0DE8">
        <w:rPr>
          <w:rFonts w:ascii="仿宋_GB2312" w:eastAsia="仿宋_GB2312" w:hAnsi="Calibri" w:hint="eastAsia"/>
          <w:sz w:val="32"/>
          <w:szCs w:val="32"/>
        </w:rPr>
        <w:t>。</w:t>
      </w:r>
    </w:p>
    <w:p w:rsidR="00116933" w:rsidRPr="00BB0DE8" w:rsidRDefault="005C6B57"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（二）按照规定编报基本建设</w:t>
      </w:r>
      <w:r w:rsidR="00116933" w:rsidRPr="00BB0DE8">
        <w:rPr>
          <w:rFonts w:ascii="仿宋_GB2312" w:eastAsia="仿宋_GB2312" w:hAnsi="Calibri" w:hint="eastAsia"/>
          <w:sz w:val="32"/>
          <w:szCs w:val="32"/>
        </w:rPr>
        <w:t>财务</w:t>
      </w:r>
      <w:r w:rsidRPr="00BB0DE8">
        <w:rPr>
          <w:rFonts w:ascii="仿宋_GB2312" w:eastAsia="仿宋_GB2312" w:hAnsi="Calibri" w:hint="eastAsia"/>
          <w:sz w:val="32"/>
          <w:szCs w:val="32"/>
        </w:rPr>
        <w:t>预算</w:t>
      </w:r>
      <w:r w:rsidR="00116933" w:rsidRPr="00BB0DE8">
        <w:rPr>
          <w:rFonts w:ascii="仿宋_GB2312" w:eastAsia="仿宋_GB2312" w:hAnsi="Calibri" w:hint="eastAsia"/>
          <w:sz w:val="32"/>
          <w:szCs w:val="32"/>
        </w:rPr>
        <w:t>和决算。</w:t>
      </w:r>
    </w:p>
    <w:p w:rsidR="00116933" w:rsidRPr="00BB0DE8" w:rsidRDefault="00116933"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（三</w:t>
      </w:r>
      <w:r w:rsidR="003C290D"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按建设计划筹集项目建设资金</w:t>
      </w:r>
      <w:r w:rsidRPr="00BB0DE8">
        <w:rPr>
          <w:rFonts w:ascii="仿宋_GB2312" w:eastAsia="仿宋_GB2312" w:hAnsi="Calibri" w:hint="eastAsia"/>
          <w:sz w:val="32"/>
          <w:szCs w:val="32"/>
        </w:rPr>
        <w:t>。</w:t>
      </w:r>
    </w:p>
    <w:p w:rsidR="00116933" w:rsidRPr="00BB0DE8" w:rsidRDefault="00341D17"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（四</w:t>
      </w:r>
      <w:r w:rsidR="00116933" w:rsidRPr="00BB0DE8">
        <w:rPr>
          <w:rFonts w:ascii="仿宋_GB2312" w:eastAsia="仿宋_GB2312" w:hAnsi="Calibri" w:hint="eastAsia"/>
          <w:sz w:val="32"/>
          <w:szCs w:val="32"/>
        </w:rPr>
        <w:t>）办理工程与设备价款结算。</w:t>
      </w:r>
    </w:p>
    <w:p w:rsidR="00E30D44" w:rsidRPr="00BB0DE8" w:rsidRDefault="00341D17"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（五</w:t>
      </w:r>
      <w:r w:rsidR="003C290D"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组织基本建设活动的会计核算工作，正确核算工程成本</w:t>
      </w:r>
      <w:r w:rsidR="00116933"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控制建设管理费用支出，促进基本建设资金合理、有效使用</w:t>
      </w:r>
      <w:r w:rsidR="00116933" w:rsidRPr="00BB0DE8">
        <w:rPr>
          <w:rFonts w:ascii="仿宋_GB2312" w:eastAsia="仿宋_GB2312" w:hAnsi="Calibri" w:hint="eastAsia"/>
          <w:sz w:val="32"/>
          <w:szCs w:val="32"/>
        </w:rPr>
        <w:t>。</w:t>
      </w:r>
    </w:p>
    <w:p w:rsidR="00E30D44" w:rsidRPr="00BB0DE8" w:rsidRDefault="00341D17"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（六</w:t>
      </w:r>
      <w:r w:rsidR="003C290D"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定期收集、汇总基本建设资金使用管理信息，编报建设项目预算执行报告</w:t>
      </w:r>
      <w:r w:rsidR="00116933" w:rsidRPr="00BB0DE8">
        <w:rPr>
          <w:rFonts w:ascii="仿宋_GB2312" w:eastAsia="仿宋_GB2312" w:hAnsi="Calibri" w:hint="eastAsia"/>
          <w:sz w:val="32"/>
          <w:szCs w:val="32"/>
        </w:rPr>
        <w:t>。</w:t>
      </w:r>
    </w:p>
    <w:p w:rsidR="00E30D44" w:rsidRPr="00BB0DE8" w:rsidRDefault="00341D17"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（七</w:t>
      </w:r>
      <w:r w:rsidR="003C290D"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配合、协助对已完工建设工程</w:t>
      </w:r>
      <w:r w:rsidR="00D96B0D" w:rsidRPr="00BB0DE8">
        <w:rPr>
          <w:rFonts w:ascii="仿宋_GB2312" w:eastAsia="仿宋_GB2312" w:hAnsi="Calibri" w:hint="eastAsia"/>
          <w:sz w:val="32"/>
          <w:szCs w:val="32"/>
        </w:rPr>
        <w:t>竣工结算</w:t>
      </w:r>
      <w:r w:rsidR="00CE5D05" w:rsidRPr="00BB0DE8">
        <w:rPr>
          <w:rFonts w:ascii="仿宋_GB2312" w:eastAsia="仿宋_GB2312" w:hAnsi="Calibri" w:hint="eastAsia"/>
          <w:sz w:val="32"/>
          <w:szCs w:val="32"/>
        </w:rPr>
        <w:t>的</w:t>
      </w:r>
      <w:r w:rsidR="00E30D44" w:rsidRPr="00BB0DE8">
        <w:rPr>
          <w:rFonts w:ascii="仿宋_GB2312" w:eastAsia="仿宋_GB2312" w:hAnsi="Calibri" w:hint="eastAsia"/>
          <w:sz w:val="32"/>
          <w:szCs w:val="32"/>
        </w:rPr>
        <w:t>审计工作；</w:t>
      </w:r>
    </w:p>
    <w:p w:rsidR="00E30D44" w:rsidRPr="00BB0DE8" w:rsidRDefault="00341D17"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（八</w:t>
      </w:r>
      <w:r w:rsidR="003C290D" w:rsidRPr="00BB0DE8">
        <w:rPr>
          <w:rFonts w:ascii="仿宋_GB2312" w:eastAsia="仿宋_GB2312" w:hAnsi="Calibri" w:hint="eastAsia"/>
          <w:sz w:val="32"/>
          <w:szCs w:val="32"/>
        </w:rPr>
        <w:t>）</w:t>
      </w:r>
      <w:r w:rsidR="00E30D44" w:rsidRPr="00BB0DE8">
        <w:rPr>
          <w:rFonts w:ascii="仿宋_GB2312" w:eastAsia="仿宋_GB2312" w:hAnsi="Calibri" w:hint="eastAsia"/>
          <w:sz w:val="32"/>
          <w:szCs w:val="32"/>
        </w:rPr>
        <w:t>配合、协助基建部门及时办理竣工建设项目的资产交付使用手续。</w:t>
      </w:r>
    </w:p>
    <w:p w:rsidR="007F1254" w:rsidRPr="00BB0DE8" w:rsidRDefault="00BB0DE8" w:rsidP="00BB0DE8">
      <w:pPr>
        <w:spacing w:line="360" w:lineRule="auto"/>
        <w:ind w:firstLineChars="150" w:firstLine="482"/>
        <w:rPr>
          <w:rFonts w:ascii="仿宋_GB2312" w:eastAsia="仿宋_GB2312" w:hAnsi="Calibri"/>
          <w:sz w:val="32"/>
          <w:szCs w:val="32"/>
        </w:rPr>
      </w:pPr>
      <w:r>
        <w:rPr>
          <w:rFonts w:ascii="仿宋_GB2312" w:eastAsia="仿宋_GB2312" w:hAnsi="Calibri" w:hint="eastAsia"/>
          <w:b/>
          <w:sz w:val="32"/>
          <w:szCs w:val="32"/>
        </w:rPr>
        <w:t xml:space="preserve"> </w:t>
      </w:r>
      <w:r w:rsidR="00BD47B1" w:rsidRPr="00BB0DE8">
        <w:rPr>
          <w:rFonts w:ascii="仿宋_GB2312" w:eastAsia="仿宋_GB2312" w:hAnsi="Calibri" w:hint="eastAsia"/>
          <w:b/>
          <w:sz w:val="32"/>
          <w:szCs w:val="32"/>
        </w:rPr>
        <w:t>第七</w:t>
      </w:r>
      <w:r w:rsidR="009E38FA"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9E38FA" w:rsidRPr="00BB0DE8">
        <w:rPr>
          <w:rFonts w:ascii="仿宋_GB2312" w:eastAsia="仿宋_GB2312" w:hAnsi="Calibri" w:hint="eastAsia"/>
          <w:sz w:val="32"/>
          <w:szCs w:val="32"/>
        </w:rPr>
        <w:t>国有资产管理处</w:t>
      </w:r>
      <w:r w:rsidR="007F1254" w:rsidRPr="00BB0DE8">
        <w:rPr>
          <w:rFonts w:ascii="仿宋_GB2312" w:eastAsia="仿宋_GB2312" w:hAnsi="Calibri" w:hint="eastAsia"/>
          <w:sz w:val="32"/>
          <w:szCs w:val="32"/>
        </w:rPr>
        <w:t>（招标办）</w:t>
      </w:r>
      <w:r w:rsidR="00C64CBC" w:rsidRPr="00BB0DE8">
        <w:rPr>
          <w:rFonts w:ascii="仿宋_GB2312" w:eastAsia="仿宋_GB2312" w:hAnsi="Calibri" w:hint="eastAsia"/>
          <w:sz w:val="32"/>
          <w:szCs w:val="32"/>
        </w:rPr>
        <w:t>是基本建设项目招投标</w:t>
      </w:r>
      <w:r w:rsidR="001B5452" w:rsidRPr="00BB0DE8">
        <w:rPr>
          <w:rFonts w:ascii="仿宋_GB2312" w:eastAsia="仿宋_GB2312" w:hAnsi="Calibri" w:hint="eastAsia"/>
          <w:sz w:val="32"/>
          <w:szCs w:val="32"/>
        </w:rPr>
        <w:t>、采购</w:t>
      </w:r>
      <w:r w:rsidR="00C64CBC" w:rsidRPr="00BB0DE8">
        <w:rPr>
          <w:rFonts w:ascii="仿宋_GB2312" w:eastAsia="仿宋_GB2312" w:hAnsi="Calibri" w:hint="eastAsia"/>
          <w:sz w:val="32"/>
          <w:szCs w:val="32"/>
        </w:rPr>
        <w:t>管理和</w:t>
      </w:r>
      <w:r w:rsidR="00F058B7" w:rsidRPr="00BB0DE8">
        <w:rPr>
          <w:rFonts w:ascii="仿宋_GB2312" w:eastAsia="仿宋_GB2312" w:hAnsi="Calibri" w:hint="eastAsia"/>
          <w:sz w:val="32"/>
          <w:szCs w:val="32"/>
        </w:rPr>
        <w:t>资产</w:t>
      </w:r>
      <w:r w:rsidR="00AB2E84" w:rsidRPr="00BB0DE8">
        <w:rPr>
          <w:rFonts w:ascii="仿宋_GB2312" w:eastAsia="仿宋_GB2312" w:hAnsi="Calibri" w:hint="eastAsia"/>
          <w:sz w:val="32"/>
          <w:szCs w:val="32"/>
        </w:rPr>
        <w:t>管理的</w:t>
      </w:r>
      <w:r w:rsidR="00C64CBC" w:rsidRPr="00BB0DE8">
        <w:rPr>
          <w:rFonts w:ascii="仿宋_GB2312" w:eastAsia="仿宋_GB2312" w:hAnsi="Calibri" w:hint="eastAsia"/>
          <w:sz w:val="32"/>
          <w:szCs w:val="32"/>
        </w:rPr>
        <w:t>职能部门，其主要职责</w:t>
      </w:r>
      <w:r w:rsidR="007F1254" w:rsidRPr="00BB0DE8">
        <w:rPr>
          <w:rFonts w:ascii="仿宋_GB2312" w:eastAsia="仿宋_GB2312" w:hAnsi="Calibri" w:hint="eastAsia"/>
          <w:sz w:val="32"/>
          <w:szCs w:val="32"/>
        </w:rPr>
        <w:t>按照学校基建管理办法规定履行。</w:t>
      </w:r>
    </w:p>
    <w:p w:rsidR="00E30D44" w:rsidRPr="00BB0DE8" w:rsidRDefault="00BB0DE8" w:rsidP="00BB0DE8">
      <w:pPr>
        <w:spacing w:line="360" w:lineRule="auto"/>
        <w:ind w:firstLineChars="150" w:firstLine="482"/>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w:t>
      </w:r>
      <w:r w:rsidR="00BD47B1" w:rsidRPr="00BB0DE8">
        <w:rPr>
          <w:rFonts w:ascii="仿宋_GB2312" w:eastAsia="仿宋_GB2312" w:hAnsi="Calibri" w:hint="eastAsia"/>
          <w:b/>
          <w:sz w:val="32"/>
          <w:szCs w:val="32"/>
        </w:rPr>
        <w:t>八</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2C72C9" w:rsidRPr="00BB0DE8">
        <w:rPr>
          <w:rFonts w:ascii="仿宋_GB2312" w:eastAsia="仿宋_GB2312" w:hAnsi="Calibri" w:hint="eastAsia"/>
          <w:sz w:val="32"/>
          <w:szCs w:val="32"/>
        </w:rPr>
        <w:t>审计处和纪委办公室（监察室）</w:t>
      </w:r>
      <w:r w:rsidR="00E30D44" w:rsidRPr="00BB0DE8">
        <w:rPr>
          <w:rFonts w:ascii="仿宋_GB2312" w:eastAsia="仿宋_GB2312" w:hAnsi="Calibri" w:hint="eastAsia"/>
          <w:sz w:val="32"/>
          <w:szCs w:val="32"/>
        </w:rPr>
        <w:t>是基本建设监督管理的职能部门，对项目资金筹集与使用、预算编制与执行、建设成本控制、工程价款结算、竣工财务决算编报、资产交付等监督管理。</w:t>
      </w:r>
    </w:p>
    <w:p w:rsidR="00340C72" w:rsidRDefault="00BB0DE8" w:rsidP="00BB0DE8">
      <w:pPr>
        <w:spacing w:line="360" w:lineRule="auto"/>
        <w:ind w:firstLineChars="150" w:firstLine="482"/>
        <w:rPr>
          <w:rFonts w:ascii="仿宋_GB2312" w:eastAsia="仿宋_GB2312" w:hAnsi="Calibri"/>
          <w:sz w:val="32"/>
          <w:szCs w:val="32"/>
        </w:rPr>
      </w:pPr>
      <w:r>
        <w:rPr>
          <w:rFonts w:ascii="仿宋_GB2312" w:eastAsia="仿宋_GB2312" w:hAnsi="Calibri" w:hint="eastAsia"/>
          <w:b/>
          <w:sz w:val="32"/>
          <w:szCs w:val="32"/>
        </w:rPr>
        <w:t xml:space="preserve"> </w:t>
      </w:r>
      <w:r w:rsidR="00340C72" w:rsidRPr="00BB0DE8">
        <w:rPr>
          <w:rFonts w:ascii="仿宋_GB2312" w:eastAsia="仿宋_GB2312" w:hAnsi="Calibri" w:hint="eastAsia"/>
          <w:b/>
          <w:sz w:val="32"/>
          <w:szCs w:val="32"/>
        </w:rPr>
        <w:t>第</w:t>
      </w:r>
      <w:r w:rsidR="00BD47B1" w:rsidRPr="00BB0DE8">
        <w:rPr>
          <w:rFonts w:ascii="仿宋_GB2312" w:eastAsia="仿宋_GB2312" w:hAnsi="Calibri" w:hint="eastAsia"/>
          <w:b/>
          <w:sz w:val="32"/>
          <w:szCs w:val="32"/>
        </w:rPr>
        <w:t>九</w:t>
      </w:r>
      <w:r w:rsidR="00340C72" w:rsidRPr="00BB0DE8">
        <w:rPr>
          <w:rFonts w:ascii="仿宋_GB2312" w:eastAsia="仿宋_GB2312" w:hAnsi="Calibri" w:hint="eastAsia"/>
          <w:b/>
          <w:sz w:val="32"/>
          <w:szCs w:val="32"/>
        </w:rPr>
        <w:t>条</w:t>
      </w:r>
      <w:r>
        <w:rPr>
          <w:rFonts w:ascii="仿宋_GB2312" w:eastAsia="仿宋_GB2312" w:hAnsi="Calibri" w:hint="eastAsia"/>
          <w:sz w:val="32"/>
          <w:szCs w:val="32"/>
        </w:rPr>
        <w:t xml:space="preserve"> </w:t>
      </w:r>
      <w:r w:rsidR="00577CC6" w:rsidRPr="00BB0DE8">
        <w:rPr>
          <w:rFonts w:ascii="仿宋_GB2312" w:eastAsia="仿宋_GB2312" w:hAnsi="Calibri" w:hint="eastAsia"/>
          <w:sz w:val="32"/>
          <w:szCs w:val="32"/>
        </w:rPr>
        <w:t>各有关职能部门</w:t>
      </w:r>
      <w:r w:rsidR="00340C72" w:rsidRPr="00BB0DE8">
        <w:rPr>
          <w:rFonts w:ascii="仿宋_GB2312" w:eastAsia="仿宋_GB2312" w:hAnsi="Calibri" w:hint="eastAsia"/>
          <w:sz w:val="32"/>
          <w:szCs w:val="32"/>
        </w:rPr>
        <w:t>应利用信息化管理平台进行基本建设项目的管理、核算和资产交付工作。运用基建项目管理、基建财务核算等信息系统及时建立和完善基本建设项目</w:t>
      </w:r>
      <w:r w:rsidR="00340C72" w:rsidRPr="00BB0DE8">
        <w:rPr>
          <w:rFonts w:ascii="仿宋_GB2312" w:eastAsia="仿宋_GB2312" w:hAnsi="Calibri" w:hint="eastAsia"/>
          <w:sz w:val="32"/>
          <w:szCs w:val="32"/>
        </w:rPr>
        <w:lastRenderedPageBreak/>
        <w:t>数据化信息的采集和整理，强化项目建设、合同分类、付款进度、资产交付、数据分析等环节的管理。</w:t>
      </w:r>
    </w:p>
    <w:p w:rsidR="00E857CC" w:rsidRPr="00BB0DE8" w:rsidRDefault="00E857CC" w:rsidP="00E857CC">
      <w:pPr>
        <w:spacing w:line="360" w:lineRule="auto"/>
        <w:ind w:firstLineChars="150" w:firstLine="480"/>
        <w:rPr>
          <w:rFonts w:ascii="仿宋_GB2312" w:eastAsia="仿宋_GB2312" w:hAnsi="Calibri"/>
          <w:sz w:val="32"/>
          <w:szCs w:val="32"/>
        </w:rPr>
      </w:pPr>
    </w:p>
    <w:p w:rsidR="00E30D44" w:rsidRPr="00E857CC" w:rsidRDefault="008714D7" w:rsidP="00BB0DE8">
      <w:pPr>
        <w:spacing w:line="360" w:lineRule="auto"/>
        <w:ind w:firstLineChars="150" w:firstLine="482"/>
        <w:jc w:val="center"/>
        <w:rPr>
          <w:rFonts w:ascii="黑体" w:eastAsia="黑体" w:hAnsi="黑体"/>
          <w:b/>
          <w:sz w:val="32"/>
          <w:szCs w:val="32"/>
        </w:rPr>
      </w:pPr>
      <w:r w:rsidRPr="00E857CC">
        <w:rPr>
          <w:rFonts w:ascii="黑体" w:eastAsia="黑体" w:hAnsi="黑体" w:hint="eastAsia"/>
          <w:b/>
          <w:sz w:val="32"/>
          <w:szCs w:val="32"/>
        </w:rPr>
        <w:t>第二</w:t>
      </w:r>
      <w:r w:rsidR="0053610D" w:rsidRPr="00E857CC">
        <w:rPr>
          <w:rFonts w:ascii="黑体" w:eastAsia="黑体" w:hAnsi="黑体" w:hint="eastAsia"/>
          <w:b/>
          <w:sz w:val="32"/>
          <w:szCs w:val="32"/>
        </w:rPr>
        <w:t xml:space="preserve">章  </w:t>
      </w:r>
      <w:r w:rsidR="00E30D44" w:rsidRPr="00E857CC">
        <w:rPr>
          <w:rFonts w:ascii="黑体" w:eastAsia="黑体" w:hAnsi="黑体" w:hint="eastAsia"/>
          <w:b/>
          <w:sz w:val="32"/>
          <w:szCs w:val="32"/>
        </w:rPr>
        <w:t>资金筹集</w:t>
      </w:r>
    </w:p>
    <w:p w:rsidR="00E30D44" w:rsidRPr="00BB0DE8" w:rsidRDefault="00100E2D" w:rsidP="00BB0DE8">
      <w:pPr>
        <w:spacing w:line="360" w:lineRule="auto"/>
        <w:ind w:firstLineChars="150" w:firstLine="482"/>
        <w:rPr>
          <w:rFonts w:ascii="仿宋_GB2312" w:eastAsia="仿宋_GB2312" w:hAnsi="Calibri"/>
          <w:sz w:val="32"/>
          <w:szCs w:val="32"/>
        </w:rPr>
      </w:pPr>
      <w:r w:rsidRPr="00BB0DE8">
        <w:rPr>
          <w:rFonts w:ascii="仿宋_GB2312" w:eastAsia="仿宋_GB2312" w:hAnsi="Calibri" w:hint="eastAsia"/>
          <w:b/>
          <w:sz w:val="32"/>
          <w:szCs w:val="32"/>
        </w:rPr>
        <w:t>第十</w:t>
      </w:r>
      <w:r w:rsidR="00E30D44"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建设资金是指为完成项目建设需要筹集和使用的资金,按照来源分为财政资金和自筹资金。自筹资金包括学校自有资金、向金融机构贷款资金、指定用于基本建设的社会捐赠资金及其他经批准用于基本建设的资金。</w:t>
      </w:r>
    </w:p>
    <w:p w:rsidR="00E30D44" w:rsidRPr="00BB0DE8" w:rsidRDefault="00BB0DE8" w:rsidP="00BB0DE8">
      <w:pPr>
        <w:spacing w:line="360" w:lineRule="auto"/>
        <w:ind w:firstLineChars="150" w:firstLine="482"/>
        <w:rPr>
          <w:rFonts w:ascii="仿宋_GB2312" w:eastAsia="仿宋_GB2312" w:hAnsi="Calibri"/>
          <w:sz w:val="32"/>
          <w:szCs w:val="32"/>
        </w:rPr>
      </w:pPr>
      <w:r>
        <w:rPr>
          <w:rFonts w:ascii="仿宋_GB2312" w:eastAsia="仿宋_GB2312" w:hAnsi="Calibri" w:hint="eastAsia"/>
          <w:b/>
          <w:sz w:val="32"/>
          <w:szCs w:val="32"/>
        </w:rPr>
        <w:t xml:space="preserve"> </w:t>
      </w:r>
      <w:r w:rsidR="00BD47B1" w:rsidRPr="00BB0DE8">
        <w:rPr>
          <w:rFonts w:ascii="仿宋_GB2312" w:eastAsia="仿宋_GB2312" w:hAnsi="Calibri" w:hint="eastAsia"/>
          <w:b/>
          <w:sz w:val="32"/>
          <w:szCs w:val="32"/>
        </w:rPr>
        <w:t>第十一</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财政基本建设拨款资金遵循专款专用的原则。按照批准的项目预算执行，由基建处</w:t>
      </w:r>
      <w:r w:rsidR="00D11254" w:rsidRPr="00BB0DE8">
        <w:rPr>
          <w:rFonts w:ascii="仿宋_GB2312" w:eastAsia="仿宋_GB2312" w:hAnsi="Calibri" w:hint="eastAsia"/>
          <w:sz w:val="32"/>
          <w:szCs w:val="32"/>
        </w:rPr>
        <w:t>（校区建设指挥部）</w:t>
      </w:r>
      <w:r w:rsidR="00E30D44" w:rsidRPr="00BB0DE8">
        <w:rPr>
          <w:rFonts w:ascii="仿宋_GB2312" w:eastAsia="仿宋_GB2312" w:hAnsi="Calibri" w:hint="eastAsia"/>
          <w:sz w:val="32"/>
          <w:szCs w:val="32"/>
        </w:rPr>
        <w:t>、</w:t>
      </w:r>
      <w:r w:rsidR="00F43BA3" w:rsidRPr="00BB0DE8">
        <w:rPr>
          <w:rFonts w:ascii="仿宋_GB2312" w:eastAsia="仿宋_GB2312" w:hAnsi="Calibri" w:hint="eastAsia"/>
          <w:sz w:val="32"/>
          <w:szCs w:val="32"/>
        </w:rPr>
        <w:t>财务处（预算中心）</w:t>
      </w:r>
      <w:r w:rsidR="00E30D44" w:rsidRPr="00BB0DE8">
        <w:rPr>
          <w:rFonts w:ascii="仿宋_GB2312" w:eastAsia="仿宋_GB2312" w:hAnsi="Calibri" w:hint="eastAsia"/>
          <w:sz w:val="32"/>
          <w:szCs w:val="32"/>
        </w:rPr>
        <w:t>协作办理资金拨入、转款手续，并按预算控制使用。</w:t>
      </w:r>
    </w:p>
    <w:p w:rsidR="0053610D" w:rsidRPr="00BB0DE8" w:rsidRDefault="00BB0DE8" w:rsidP="00BB0DE8">
      <w:pPr>
        <w:spacing w:line="360" w:lineRule="auto"/>
        <w:ind w:firstLineChars="150" w:firstLine="482"/>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第十</w:t>
      </w:r>
      <w:r w:rsidR="00BD47B1" w:rsidRPr="00BB0DE8">
        <w:rPr>
          <w:rFonts w:ascii="仿宋_GB2312" w:eastAsia="仿宋_GB2312" w:hAnsi="Calibri" w:hint="eastAsia"/>
          <w:b/>
          <w:sz w:val="32"/>
          <w:szCs w:val="32"/>
        </w:rPr>
        <w:t>二</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学校自筹的基本建设资金，由基建处</w:t>
      </w:r>
      <w:r w:rsidR="0011314A" w:rsidRPr="00BB0DE8">
        <w:rPr>
          <w:rFonts w:ascii="仿宋_GB2312" w:eastAsia="仿宋_GB2312" w:hAnsi="Calibri" w:hint="eastAsia"/>
          <w:sz w:val="32"/>
          <w:szCs w:val="32"/>
        </w:rPr>
        <w:t>或</w:t>
      </w:r>
      <w:r w:rsidR="00D11254" w:rsidRPr="00BB0DE8">
        <w:rPr>
          <w:rFonts w:ascii="仿宋_GB2312" w:eastAsia="仿宋_GB2312" w:hAnsi="Calibri" w:hint="eastAsia"/>
          <w:sz w:val="32"/>
          <w:szCs w:val="32"/>
        </w:rPr>
        <w:t>校区建设指挥部</w:t>
      </w:r>
      <w:r w:rsidR="00E30D44" w:rsidRPr="00BB0DE8">
        <w:rPr>
          <w:rFonts w:ascii="仿宋_GB2312" w:eastAsia="仿宋_GB2312" w:hAnsi="Calibri" w:hint="eastAsia"/>
          <w:sz w:val="32"/>
          <w:szCs w:val="32"/>
        </w:rPr>
        <w:t>根据建设计划编制</w:t>
      </w:r>
      <w:r w:rsidR="00627F94" w:rsidRPr="00BB0DE8">
        <w:rPr>
          <w:rFonts w:ascii="仿宋_GB2312" w:eastAsia="仿宋_GB2312" w:hAnsi="Calibri" w:hint="eastAsia"/>
          <w:sz w:val="32"/>
          <w:szCs w:val="32"/>
        </w:rPr>
        <w:t>基本建设资金来源及投资计划</w:t>
      </w:r>
      <w:r w:rsidR="00E30D44" w:rsidRPr="00BB0DE8">
        <w:rPr>
          <w:rFonts w:ascii="仿宋_GB2312" w:eastAsia="仿宋_GB2312" w:hAnsi="Calibri" w:hint="eastAsia"/>
          <w:sz w:val="32"/>
          <w:szCs w:val="32"/>
        </w:rPr>
        <w:t>，</w:t>
      </w:r>
      <w:r w:rsidR="0033176E" w:rsidRPr="00BB0DE8">
        <w:rPr>
          <w:rFonts w:ascii="仿宋_GB2312" w:eastAsia="仿宋_GB2312" w:hAnsi="Calibri" w:hint="eastAsia"/>
          <w:sz w:val="32"/>
          <w:szCs w:val="32"/>
        </w:rPr>
        <w:t>财务处（预算中心）提出基本建设资金来源及投资计划建议方案，</w:t>
      </w:r>
      <w:r w:rsidR="00E30D44" w:rsidRPr="00BB0DE8">
        <w:rPr>
          <w:rFonts w:ascii="仿宋_GB2312" w:eastAsia="仿宋_GB2312" w:hAnsi="Calibri" w:hint="eastAsia"/>
          <w:sz w:val="32"/>
          <w:szCs w:val="32"/>
        </w:rPr>
        <w:t>经校长办公会</w:t>
      </w:r>
      <w:r w:rsidR="00BF7C37" w:rsidRPr="00BB0DE8">
        <w:rPr>
          <w:rFonts w:ascii="仿宋_GB2312" w:eastAsia="仿宋_GB2312" w:hAnsi="Calibri" w:hint="eastAsia"/>
          <w:sz w:val="32"/>
          <w:szCs w:val="32"/>
        </w:rPr>
        <w:t>审议</w:t>
      </w:r>
      <w:r w:rsidR="00E30D44" w:rsidRPr="00BB0DE8">
        <w:rPr>
          <w:rFonts w:ascii="仿宋_GB2312" w:eastAsia="仿宋_GB2312" w:hAnsi="Calibri" w:hint="eastAsia"/>
          <w:sz w:val="32"/>
          <w:szCs w:val="32"/>
        </w:rPr>
        <w:t>、党委审定后，</w:t>
      </w:r>
      <w:r w:rsidR="00F43BA3" w:rsidRPr="00BB0DE8">
        <w:rPr>
          <w:rFonts w:ascii="仿宋_GB2312" w:eastAsia="仿宋_GB2312" w:hAnsi="Calibri" w:hint="eastAsia"/>
          <w:sz w:val="32"/>
          <w:szCs w:val="32"/>
        </w:rPr>
        <w:t>财务处（预算中心）</w:t>
      </w:r>
      <w:r w:rsidR="00E30D44" w:rsidRPr="00BB0DE8">
        <w:rPr>
          <w:rFonts w:ascii="仿宋_GB2312" w:eastAsia="仿宋_GB2312" w:hAnsi="Calibri" w:hint="eastAsia"/>
          <w:sz w:val="32"/>
          <w:szCs w:val="32"/>
        </w:rPr>
        <w:t>安排预算或</w:t>
      </w:r>
      <w:r w:rsidR="0011314A" w:rsidRPr="00BB0DE8">
        <w:rPr>
          <w:rFonts w:ascii="仿宋_GB2312" w:eastAsia="仿宋_GB2312" w:hAnsi="Calibri" w:hint="eastAsia"/>
          <w:sz w:val="32"/>
          <w:szCs w:val="32"/>
        </w:rPr>
        <w:t>以向</w:t>
      </w:r>
      <w:r w:rsidR="00E30D44" w:rsidRPr="00BB0DE8">
        <w:rPr>
          <w:rFonts w:ascii="仿宋_GB2312" w:eastAsia="仿宋_GB2312" w:hAnsi="Calibri" w:hint="eastAsia"/>
          <w:sz w:val="32"/>
          <w:szCs w:val="32"/>
        </w:rPr>
        <w:t>商业银行贷款</w:t>
      </w:r>
      <w:r w:rsidR="0011314A" w:rsidRPr="00BB0DE8">
        <w:rPr>
          <w:rFonts w:ascii="仿宋_GB2312" w:eastAsia="仿宋_GB2312" w:hAnsi="Calibri" w:hint="eastAsia"/>
          <w:sz w:val="32"/>
          <w:szCs w:val="32"/>
        </w:rPr>
        <w:t>等融资模式</w:t>
      </w:r>
      <w:r w:rsidR="00E30D44" w:rsidRPr="00BB0DE8">
        <w:rPr>
          <w:rFonts w:ascii="仿宋_GB2312" w:eastAsia="仿宋_GB2312" w:hAnsi="Calibri" w:hint="eastAsia"/>
          <w:sz w:val="32"/>
          <w:szCs w:val="32"/>
        </w:rPr>
        <w:t>筹集</w:t>
      </w:r>
      <w:r w:rsidR="0033176E" w:rsidRPr="00BB0DE8">
        <w:rPr>
          <w:rFonts w:ascii="仿宋_GB2312" w:eastAsia="仿宋_GB2312" w:hAnsi="Calibri" w:hint="eastAsia"/>
          <w:sz w:val="32"/>
          <w:szCs w:val="32"/>
        </w:rPr>
        <w:t>建设资金</w:t>
      </w:r>
      <w:r w:rsidR="00E30D44" w:rsidRPr="00BB0DE8">
        <w:rPr>
          <w:rFonts w:ascii="仿宋_GB2312" w:eastAsia="仿宋_GB2312" w:hAnsi="Calibri" w:hint="eastAsia"/>
          <w:sz w:val="32"/>
          <w:szCs w:val="32"/>
        </w:rPr>
        <w:t>。</w:t>
      </w:r>
      <w:r w:rsidR="0011314A" w:rsidRPr="00BB0DE8">
        <w:rPr>
          <w:rFonts w:ascii="仿宋_GB2312" w:eastAsia="仿宋_GB2312" w:hAnsi="Calibri" w:hint="eastAsia"/>
          <w:sz w:val="32"/>
          <w:szCs w:val="32"/>
        </w:rPr>
        <w:t>融资模式</w:t>
      </w:r>
      <w:r w:rsidR="00E30D44" w:rsidRPr="00BB0DE8">
        <w:rPr>
          <w:rFonts w:ascii="仿宋_GB2312" w:eastAsia="仿宋_GB2312" w:hAnsi="Calibri" w:hint="eastAsia"/>
          <w:sz w:val="32"/>
          <w:szCs w:val="32"/>
        </w:rPr>
        <w:t>及规模应在公开询价的基础上形成方案报校长办公会</w:t>
      </w:r>
      <w:r w:rsidR="00BF7C37" w:rsidRPr="00BB0DE8">
        <w:rPr>
          <w:rFonts w:ascii="仿宋_GB2312" w:eastAsia="仿宋_GB2312" w:hAnsi="Calibri" w:hint="eastAsia"/>
          <w:sz w:val="32"/>
          <w:szCs w:val="32"/>
        </w:rPr>
        <w:t>审议</w:t>
      </w:r>
      <w:r w:rsidR="0045627D" w:rsidRPr="00BB0DE8">
        <w:rPr>
          <w:rFonts w:ascii="仿宋_GB2312" w:eastAsia="仿宋_GB2312" w:hAnsi="Calibri" w:hint="eastAsia"/>
          <w:sz w:val="32"/>
          <w:szCs w:val="32"/>
        </w:rPr>
        <w:t>，党委会</w:t>
      </w:r>
      <w:r w:rsidR="00E30D44" w:rsidRPr="00BB0DE8">
        <w:rPr>
          <w:rFonts w:ascii="仿宋_GB2312" w:eastAsia="仿宋_GB2312" w:hAnsi="Calibri" w:hint="eastAsia"/>
          <w:sz w:val="32"/>
          <w:szCs w:val="32"/>
        </w:rPr>
        <w:t>批准后实施。</w:t>
      </w:r>
    </w:p>
    <w:p w:rsidR="0053610D" w:rsidRPr="00BB0DE8" w:rsidRDefault="0053610D" w:rsidP="00BB0DE8">
      <w:pPr>
        <w:widowControl/>
        <w:shd w:val="clear" w:color="auto" w:fill="FFFFFF"/>
        <w:snapToGrid w:val="0"/>
        <w:spacing w:line="360" w:lineRule="auto"/>
        <w:ind w:firstLineChars="680" w:firstLine="2184"/>
        <w:jc w:val="left"/>
        <w:rPr>
          <w:rFonts w:ascii="仿宋_GB2312" w:eastAsia="仿宋_GB2312" w:hAnsi="Arial" w:cs="Arial"/>
          <w:b/>
          <w:bCs/>
          <w:kern w:val="0"/>
          <w:sz w:val="32"/>
          <w:szCs w:val="32"/>
          <w:bdr w:val="none" w:sz="0" w:space="0" w:color="auto" w:frame="1"/>
        </w:rPr>
      </w:pPr>
    </w:p>
    <w:p w:rsidR="0053610D" w:rsidRPr="00E857CC" w:rsidRDefault="00FB359C" w:rsidP="008714D7">
      <w:pPr>
        <w:numPr>
          <w:ilvl w:val="0"/>
          <w:numId w:val="6"/>
        </w:numPr>
        <w:spacing w:line="360" w:lineRule="auto"/>
        <w:jc w:val="center"/>
        <w:rPr>
          <w:rFonts w:ascii="黑体" w:eastAsia="黑体" w:hAnsi="黑体"/>
          <w:b/>
          <w:sz w:val="32"/>
          <w:szCs w:val="32"/>
        </w:rPr>
      </w:pPr>
      <w:r w:rsidRPr="00E857CC">
        <w:rPr>
          <w:rFonts w:ascii="黑体" w:eastAsia="黑体" w:hAnsi="黑体" w:hint="eastAsia"/>
          <w:b/>
          <w:sz w:val="32"/>
          <w:szCs w:val="32"/>
        </w:rPr>
        <w:t>基本建设</w:t>
      </w:r>
      <w:r w:rsidR="00572DE6" w:rsidRPr="00E857CC">
        <w:rPr>
          <w:rFonts w:ascii="黑体" w:eastAsia="黑体" w:hAnsi="黑体" w:hint="eastAsia"/>
          <w:b/>
          <w:sz w:val="32"/>
          <w:szCs w:val="32"/>
        </w:rPr>
        <w:t>资金来源及投资</w:t>
      </w:r>
      <w:r w:rsidRPr="00E857CC">
        <w:rPr>
          <w:rFonts w:ascii="黑体" w:eastAsia="黑体" w:hAnsi="黑体" w:hint="eastAsia"/>
          <w:b/>
          <w:sz w:val="32"/>
          <w:szCs w:val="32"/>
        </w:rPr>
        <w:t>计划</w:t>
      </w:r>
      <w:r w:rsidR="00572DE6" w:rsidRPr="00E857CC">
        <w:rPr>
          <w:rFonts w:ascii="黑体" w:eastAsia="黑体" w:hAnsi="黑体" w:hint="eastAsia"/>
          <w:b/>
          <w:sz w:val="32"/>
          <w:szCs w:val="32"/>
        </w:rPr>
        <w:t>、</w:t>
      </w:r>
      <w:r w:rsidRPr="00E857CC">
        <w:rPr>
          <w:rFonts w:ascii="黑体" w:eastAsia="黑体" w:hAnsi="黑体" w:hint="eastAsia"/>
          <w:b/>
          <w:sz w:val="32"/>
          <w:szCs w:val="32"/>
        </w:rPr>
        <w:t>项目预算管理</w:t>
      </w:r>
    </w:p>
    <w:p w:rsidR="00FB359C" w:rsidRPr="00BB0DE8" w:rsidRDefault="00BD47B1" w:rsidP="00BB0DE8">
      <w:pPr>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第十三</w:t>
      </w:r>
      <w:r w:rsidR="00E30D44"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FB359C" w:rsidRPr="00BB0DE8">
        <w:rPr>
          <w:rFonts w:ascii="仿宋_GB2312" w:eastAsia="仿宋_GB2312" w:hAnsi="Calibri" w:hint="eastAsia"/>
          <w:sz w:val="32"/>
          <w:szCs w:val="32"/>
        </w:rPr>
        <w:t>基建处或</w:t>
      </w:r>
      <w:r w:rsidR="00D11254" w:rsidRPr="00BB0DE8">
        <w:rPr>
          <w:rFonts w:ascii="仿宋_GB2312" w:eastAsia="仿宋_GB2312" w:hAnsi="Calibri" w:hint="eastAsia"/>
          <w:sz w:val="32"/>
          <w:szCs w:val="32"/>
        </w:rPr>
        <w:t>校区建设指挥部</w:t>
      </w:r>
      <w:r w:rsidR="00E03632" w:rsidRPr="00BB0DE8">
        <w:rPr>
          <w:rFonts w:ascii="仿宋_GB2312" w:eastAsia="仿宋_GB2312" w:hAnsi="Calibri" w:hint="eastAsia"/>
          <w:sz w:val="32"/>
          <w:szCs w:val="32"/>
        </w:rPr>
        <w:t>按照学校预算管理</w:t>
      </w:r>
      <w:r w:rsidR="00003CC6" w:rsidRPr="00BB0DE8">
        <w:rPr>
          <w:rFonts w:ascii="仿宋_GB2312" w:eastAsia="仿宋_GB2312" w:hAnsi="Calibri" w:hint="eastAsia"/>
          <w:sz w:val="32"/>
          <w:szCs w:val="32"/>
        </w:rPr>
        <w:t>规定</w:t>
      </w:r>
      <w:r w:rsidR="00E03632" w:rsidRPr="00BB0DE8">
        <w:rPr>
          <w:rFonts w:ascii="仿宋_GB2312" w:eastAsia="仿宋_GB2312" w:hAnsi="Calibri" w:hint="eastAsia"/>
          <w:sz w:val="32"/>
          <w:szCs w:val="32"/>
        </w:rPr>
        <w:t>程序提交基本建设资金来源及投资计划申请和建议方</w:t>
      </w:r>
      <w:r w:rsidR="00E03632" w:rsidRPr="00BB0DE8">
        <w:rPr>
          <w:rFonts w:ascii="仿宋_GB2312" w:eastAsia="仿宋_GB2312" w:hAnsi="Calibri" w:hint="eastAsia"/>
          <w:sz w:val="32"/>
          <w:szCs w:val="32"/>
        </w:rPr>
        <w:lastRenderedPageBreak/>
        <w:t>案</w:t>
      </w:r>
      <w:r w:rsidR="00B64042" w:rsidRPr="00BB0DE8">
        <w:rPr>
          <w:rFonts w:ascii="仿宋_GB2312" w:eastAsia="仿宋_GB2312" w:hAnsi="Calibri" w:hint="eastAsia"/>
          <w:sz w:val="32"/>
          <w:szCs w:val="32"/>
        </w:rPr>
        <w:t>，</w:t>
      </w:r>
      <w:r w:rsidR="003471B4" w:rsidRPr="00BB0DE8">
        <w:rPr>
          <w:rFonts w:ascii="仿宋_GB2312" w:eastAsia="仿宋_GB2312" w:hAnsi="Calibri" w:hint="eastAsia"/>
          <w:sz w:val="32"/>
          <w:szCs w:val="32"/>
        </w:rPr>
        <w:t>审批程序</w:t>
      </w:r>
      <w:r w:rsidR="00B64042" w:rsidRPr="00BB0DE8">
        <w:rPr>
          <w:rFonts w:ascii="仿宋_GB2312" w:eastAsia="仿宋_GB2312" w:hAnsi="Calibri" w:hint="eastAsia"/>
          <w:sz w:val="32"/>
          <w:szCs w:val="32"/>
        </w:rPr>
        <w:t>按照学校预算管理</w:t>
      </w:r>
      <w:r w:rsidR="00003CC6" w:rsidRPr="00BB0DE8">
        <w:rPr>
          <w:rFonts w:ascii="仿宋_GB2312" w:eastAsia="仿宋_GB2312" w:hAnsi="Calibri" w:hint="eastAsia"/>
          <w:sz w:val="32"/>
          <w:szCs w:val="32"/>
        </w:rPr>
        <w:t>有关</w:t>
      </w:r>
      <w:r w:rsidR="002F69EC" w:rsidRPr="00BB0DE8">
        <w:rPr>
          <w:rFonts w:ascii="仿宋_GB2312" w:eastAsia="仿宋_GB2312" w:hAnsi="Calibri" w:hint="eastAsia"/>
          <w:sz w:val="32"/>
          <w:szCs w:val="32"/>
        </w:rPr>
        <w:t>规定执行</w:t>
      </w:r>
      <w:r w:rsidR="00E03632" w:rsidRPr="00BB0DE8">
        <w:rPr>
          <w:rFonts w:ascii="仿宋_GB2312" w:eastAsia="仿宋_GB2312" w:hAnsi="Calibri" w:hint="eastAsia"/>
          <w:sz w:val="32"/>
          <w:szCs w:val="32"/>
        </w:rPr>
        <w:t>。</w:t>
      </w:r>
    </w:p>
    <w:p w:rsidR="001A5A08" w:rsidRPr="00BB0DE8" w:rsidRDefault="0022340B" w:rsidP="00BB0DE8">
      <w:pPr>
        <w:ind w:firstLineChars="200" w:firstLine="640"/>
        <w:rPr>
          <w:rFonts w:ascii="仿宋_GB2312" w:eastAsia="仿宋_GB2312" w:hAnsi="Calibri"/>
          <w:sz w:val="32"/>
          <w:szCs w:val="32"/>
        </w:rPr>
      </w:pPr>
      <w:r w:rsidRPr="00BB0DE8">
        <w:rPr>
          <w:rFonts w:ascii="仿宋_GB2312" w:eastAsia="仿宋_GB2312" w:hAnsi="Calibri" w:hint="eastAsia"/>
          <w:sz w:val="32"/>
          <w:szCs w:val="32"/>
        </w:rPr>
        <w:t>学校垫付资金、通过</w:t>
      </w:r>
      <w:r w:rsidR="001A5A08" w:rsidRPr="00BB0DE8">
        <w:rPr>
          <w:rFonts w:ascii="仿宋_GB2312" w:eastAsia="仿宋_GB2312" w:hAnsi="Calibri" w:hint="eastAsia"/>
          <w:sz w:val="32"/>
          <w:szCs w:val="32"/>
        </w:rPr>
        <w:t>商业银行贷款等融资建设</w:t>
      </w:r>
      <w:r w:rsidRPr="00BB0DE8">
        <w:rPr>
          <w:rFonts w:ascii="仿宋_GB2312" w:eastAsia="仿宋_GB2312" w:hAnsi="Calibri" w:hint="eastAsia"/>
          <w:sz w:val="32"/>
          <w:szCs w:val="32"/>
        </w:rPr>
        <w:t>的项目，在资产交付使用后，仍需通过学校安排预算的，按照学校要求，继续申报项目预算，直至学校安排的预算能够全部覆盖学校垫付资金、银行贷款等筹融资的年度为止</w:t>
      </w:r>
      <w:r w:rsidR="001A5A08" w:rsidRPr="00BB0DE8">
        <w:rPr>
          <w:rFonts w:ascii="仿宋_GB2312" w:eastAsia="仿宋_GB2312" w:hAnsi="Calibri" w:hint="eastAsia"/>
          <w:sz w:val="32"/>
          <w:szCs w:val="32"/>
        </w:rPr>
        <w:t>。</w:t>
      </w:r>
    </w:p>
    <w:p w:rsidR="00E30D44" w:rsidRPr="00BB0DE8" w:rsidRDefault="00383680"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第十四</w:t>
      </w:r>
      <w:r w:rsidR="00E30D44"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624F8B" w:rsidRPr="00BB0DE8">
        <w:rPr>
          <w:rFonts w:ascii="仿宋_GB2312" w:eastAsia="仿宋_GB2312" w:hAnsi="Calibri" w:hint="eastAsia"/>
          <w:sz w:val="32"/>
          <w:szCs w:val="32"/>
        </w:rPr>
        <w:t>因</w:t>
      </w:r>
      <w:r w:rsidR="00272BF2" w:rsidRPr="00BB0DE8">
        <w:rPr>
          <w:rFonts w:ascii="仿宋_GB2312" w:eastAsia="仿宋_GB2312" w:hAnsi="Calibri" w:hint="eastAsia"/>
          <w:sz w:val="32"/>
          <w:szCs w:val="32"/>
        </w:rPr>
        <w:t>工程变更</w:t>
      </w:r>
      <w:r w:rsidR="00624F8B" w:rsidRPr="00BB0DE8">
        <w:rPr>
          <w:rFonts w:ascii="仿宋_GB2312" w:eastAsia="仿宋_GB2312" w:hAnsi="Calibri" w:hint="eastAsia"/>
          <w:sz w:val="32"/>
          <w:szCs w:val="32"/>
        </w:rPr>
        <w:t>需调整</w:t>
      </w:r>
      <w:r w:rsidR="00572DE6" w:rsidRPr="00BB0DE8">
        <w:rPr>
          <w:rFonts w:ascii="仿宋_GB2312" w:eastAsia="仿宋_GB2312" w:hAnsi="Calibri" w:hint="eastAsia"/>
          <w:sz w:val="32"/>
          <w:szCs w:val="32"/>
        </w:rPr>
        <w:t>资金来源及投资计划、</w:t>
      </w:r>
      <w:r w:rsidR="00624F8B" w:rsidRPr="00BB0DE8">
        <w:rPr>
          <w:rFonts w:ascii="仿宋_GB2312" w:eastAsia="仿宋_GB2312" w:hAnsi="Calibri" w:hint="eastAsia"/>
          <w:sz w:val="32"/>
          <w:szCs w:val="32"/>
        </w:rPr>
        <w:t>项目预算的，</w:t>
      </w:r>
      <w:r w:rsidR="00682D2E" w:rsidRPr="00BB0DE8">
        <w:rPr>
          <w:rFonts w:ascii="仿宋_GB2312" w:eastAsia="仿宋_GB2312" w:hAnsi="Calibri" w:hint="eastAsia"/>
          <w:sz w:val="32"/>
          <w:szCs w:val="32"/>
        </w:rPr>
        <w:t>按照学校基建管理办法</w:t>
      </w:r>
      <w:r w:rsidR="00624F8B" w:rsidRPr="00BB0DE8">
        <w:rPr>
          <w:rFonts w:ascii="仿宋_GB2312" w:eastAsia="仿宋_GB2312" w:hAnsi="Calibri" w:hint="eastAsia"/>
          <w:sz w:val="32"/>
          <w:szCs w:val="32"/>
        </w:rPr>
        <w:t>和</w:t>
      </w:r>
      <w:r w:rsidR="00B64042" w:rsidRPr="00BB0DE8">
        <w:rPr>
          <w:rFonts w:ascii="仿宋_GB2312" w:eastAsia="仿宋_GB2312" w:hAnsi="Calibri" w:hint="eastAsia"/>
          <w:sz w:val="32"/>
          <w:szCs w:val="32"/>
        </w:rPr>
        <w:t>学校</w:t>
      </w:r>
      <w:r w:rsidR="00560FC4" w:rsidRPr="00BB0DE8">
        <w:rPr>
          <w:rFonts w:ascii="仿宋_GB2312" w:eastAsia="仿宋_GB2312" w:hAnsi="Calibri" w:hint="eastAsia"/>
          <w:sz w:val="32"/>
          <w:szCs w:val="32"/>
        </w:rPr>
        <w:t>预算</w:t>
      </w:r>
      <w:r w:rsidR="00624F8B" w:rsidRPr="00BB0DE8">
        <w:rPr>
          <w:rFonts w:ascii="仿宋_GB2312" w:eastAsia="仿宋_GB2312" w:hAnsi="Calibri" w:hint="eastAsia"/>
          <w:sz w:val="32"/>
          <w:szCs w:val="32"/>
        </w:rPr>
        <w:t>管理相关</w:t>
      </w:r>
      <w:r w:rsidRPr="00BB0DE8">
        <w:rPr>
          <w:rFonts w:ascii="仿宋_GB2312" w:eastAsia="仿宋_GB2312" w:hAnsi="Calibri" w:hint="eastAsia"/>
          <w:sz w:val="32"/>
          <w:szCs w:val="32"/>
        </w:rPr>
        <w:t>规定执行</w:t>
      </w:r>
      <w:r w:rsidR="00272BF2" w:rsidRPr="00BB0DE8">
        <w:rPr>
          <w:rFonts w:ascii="仿宋_GB2312" w:eastAsia="仿宋_GB2312" w:hAnsi="Calibri" w:hint="eastAsia"/>
          <w:sz w:val="32"/>
          <w:szCs w:val="32"/>
        </w:rPr>
        <w:t>。</w:t>
      </w:r>
    </w:p>
    <w:p w:rsidR="00E30D44" w:rsidRPr="00BB0DE8" w:rsidRDefault="008E2DFE"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第十</w:t>
      </w:r>
      <w:r w:rsidR="00F43BA3" w:rsidRPr="00BB0DE8">
        <w:rPr>
          <w:rFonts w:ascii="仿宋_GB2312" w:eastAsia="仿宋_GB2312" w:hAnsi="Calibri" w:hint="eastAsia"/>
          <w:b/>
          <w:sz w:val="32"/>
          <w:szCs w:val="32"/>
        </w:rPr>
        <w:t>五</w:t>
      </w:r>
      <w:r w:rsidR="00E30D44"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F43BA3" w:rsidRPr="00BB0DE8">
        <w:rPr>
          <w:rFonts w:ascii="仿宋_GB2312" w:eastAsia="仿宋_GB2312" w:hAnsi="Calibri" w:hint="eastAsia"/>
          <w:sz w:val="32"/>
          <w:szCs w:val="32"/>
        </w:rPr>
        <w:t>财务处（预算中心）</w:t>
      </w:r>
      <w:r w:rsidR="00B64042" w:rsidRPr="00BB0DE8">
        <w:rPr>
          <w:rFonts w:ascii="仿宋_GB2312" w:eastAsia="仿宋_GB2312" w:hAnsi="Calibri" w:hint="eastAsia"/>
          <w:sz w:val="32"/>
          <w:szCs w:val="32"/>
        </w:rPr>
        <w:t>应</w:t>
      </w:r>
      <w:r w:rsidR="00E30D44" w:rsidRPr="00BB0DE8">
        <w:rPr>
          <w:rFonts w:ascii="仿宋_GB2312" w:eastAsia="仿宋_GB2312" w:hAnsi="Calibri" w:hint="eastAsia"/>
          <w:sz w:val="32"/>
          <w:szCs w:val="32"/>
        </w:rPr>
        <w:t>加强</w:t>
      </w:r>
      <w:r w:rsidR="00572DE6" w:rsidRPr="00BB0DE8">
        <w:rPr>
          <w:rFonts w:ascii="仿宋_GB2312" w:eastAsia="仿宋_GB2312" w:hAnsi="Calibri" w:hint="eastAsia"/>
          <w:sz w:val="32"/>
          <w:szCs w:val="32"/>
        </w:rPr>
        <w:t>资金来源及投资计划、项目</w:t>
      </w:r>
      <w:r w:rsidR="00E30D44" w:rsidRPr="00BB0DE8">
        <w:rPr>
          <w:rFonts w:ascii="仿宋_GB2312" w:eastAsia="仿宋_GB2312" w:hAnsi="Calibri" w:hint="eastAsia"/>
          <w:sz w:val="32"/>
          <w:szCs w:val="32"/>
        </w:rPr>
        <w:t>预算审核和执行管理，严格</w:t>
      </w:r>
      <w:r w:rsidR="0033176E" w:rsidRPr="00BB0DE8">
        <w:rPr>
          <w:rFonts w:ascii="仿宋_GB2312" w:eastAsia="仿宋_GB2312" w:hAnsi="Calibri" w:hint="eastAsia"/>
          <w:sz w:val="32"/>
          <w:szCs w:val="32"/>
        </w:rPr>
        <w:t>计划和</w:t>
      </w:r>
      <w:r w:rsidR="00E30D44" w:rsidRPr="00BB0DE8">
        <w:rPr>
          <w:rFonts w:ascii="仿宋_GB2312" w:eastAsia="仿宋_GB2312" w:hAnsi="Calibri" w:hint="eastAsia"/>
          <w:sz w:val="32"/>
          <w:szCs w:val="32"/>
        </w:rPr>
        <w:t>预算约束。财政资金预算应当以上级批准的年度资金计划执行，由零余额账户下拨的资金，因未按计划执行而被财政收回的，项目执行单位应承担相应责任。自筹资金未按计划</w:t>
      </w:r>
      <w:r w:rsidR="0033176E" w:rsidRPr="00BB0DE8">
        <w:rPr>
          <w:rFonts w:ascii="仿宋_GB2312" w:eastAsia="仿宋_GB2312" w:hAnsi="Calibri" w:hint="eastAsia"/>
          <w:sz w:val="32"/>
          <w:szCs w:val="32"/>
        </w:rPr>
        <w:t>和预算</w:t>
      </w:r>
      <w:r w:rsidR="00E30D44" w:rsidRPr="00BB0DE8">
        <w:rPr>
          <w:rFonts w:ascii="仿宋_GB2312" w:eastAsia="仿宋_GB2312" w:hAnsi="Calibri" w:hint="eastAsia"/>
          <w:sz w:val="32"/>
          <w:szCs w:val="32"/>
        </w:rPr>
        <w:t>执行的，</w:t>
      </w:r>
      <w:r w:rsidR="0033176E" w:rsidRPr="00BB0DE8">
        <w:rPr>
          <w:rFonts w:ascii="仿宋_GB2312" w:eastAsia="仿宋_GB2312" w:hAnsi="Calibri" w:hint="eastAsia"/>
          <w:sz w:val="32"/>
          <w:szCs w:val="32"/>
        </w:rPr>
        <w:t>将</w:t>
      </w:r>
      <w:r w:rsidR="00E30D44" w:rsidRPr="00BB0DE8">
        <w:rPr>
          <w:rFonts w:ascii="仿宋_GB2312" w:eastAsia="仿宋_GB2312" w:hAnsi="Calibri" w:hint="eastAsia"/>
          <w:sz w:val="32"/>
          <w:szCs w:val="32"/>
        </w:rPr>
        <w:t>收回</w:t>
      </w:r>
      <w:r w:rsidR="0033176E" w:rsidRPr="00BB0DE8">
        <w:rPr>
          <w:rFonts w:ascii="仿宋_GB2312" w:eastAsia="仿宋_GB2312" w:hAnsi="Calibri" w:hint="eastAsia"/>
          <w:sz w:val="32"/>
          <w:szCs w:val="32"/>
        </w:rPr>
        <w:t>计划和</w:t>
      </w:r>
      <w:r w:rsidR="00E30D44" w:rsidRPr="00BB0DE8">
        <w:rPr>
          <w:rFonts w:ascii="仿宋_GB2312" w:eastAsia="仿宋_GB2312" w:hAnsi="Calibri" w:hint="eastAsia"/>
          <w:sz w:val="32"/>
          <w:szCs w:val="32"/>
        </w:rPr>
        <w:t>预算指标，统筹安排使用。</w:t>
      </w:r>
    </w:p>
    <w:p w:rsidR="00A53C78" w:rsidRPr="00BB0DE8" w:rsidRDefault="00A53C78" w:rsidP="00B5453B">
      <w:pPr>
        <w:spacing w:line="360" w:lineRule="auto"/>
        <w:rPr>
          <w:rFonts w:ascii="仿宋_GB2312" w:eastAsia="仿宋_GB2312" w:hAnsi="Calibri"/>
          <w:sz w:val="32"/>
          <w:szCs w:val="32"/>
        </w:rPr>
      </w:pPr>
    </w:p>
    <w:p w:rsidR="0053610D" w:rsidRPr="00E857CC" w:rsidRDefault="008714D7" w:rsidP="00BB0DE8">
      <w:pPr>
        <w:spacing w:line="360" w:lineRule="auto"/>
        <w:ind w:firstLineChars="150" w:firstLine="482"/>
        <w:jc w:val="center"/>
        <w:rPr>
          <w:rFonts w:ascii="黑体" w:eastAsia="黑体" w:hAnsi="黑体"/>
          <w:b/>
          <w:sz w:val="32"/>
          <w:szCs w:val="32"/>
        </w:rPr>
      </w:pPr>
      <w:r w:rsidRPr="00E857CC">
        <w:rPr>
          <w:rFonts w:ascii="黑体" w:eastAsia="黑体" w:hAnsi="黑体" w:hint="eastAsia"/>
          <w:b/>
          <w:sz w:val="32"/>
          <w:szCs w:val="32"/>
        </w:rPr>
        <w:t>第</w:t>
      </w:r>
      <w:r w:rsidR="00B5453B" w:rsidRPr="00E857CC">
        <w:rPr>
          <w:rFonts w:ascii="黑体" w:eastAsia="黑体" w:hAnsi="黑体" w:hint="eastAsia"/>
          <w:b/>
          <w:sz w:val="32"/>
          <w:szCs w:val="32"/>
        </w:rPr>
        <w:t>四</w:t>
      </w:r>
      <w:r w:rsidR="0053610D" w:rsidRPr="00E857CC">
        <w:rPr>
          <w:rFonts w:ascii="黑体" w:eastAsia="黑体" w:hAnsi="黑体" w:hint="eastAsia"/>
          <w:b/>
          <w:sz w:val="32"/>
          <w:szCs w:val="32"/>
        </w:rPr>
        <w:t>章</w:t>
      </w:r>
      <w:r w:rsidR="007625BB" w:rsidRPr="00E857CC">
        <w:rPr>
          <w:rFonts w:ascii="黑体" w:eastAsia="黑体" w:hAnsi="黑体" w:hint="eastAsia"/>
          <w:b/>
          <w:sz w:val="32"/>
          <w:szCs w:val="32"/>
        </w:rPr>
        <w:t xml:space="preserve">  </w:t>
      </w:r>
      <w:r w:rsidR="00E30D44" w:rsidRPr="00E857CC">
        <w:rPr>
          <w:rFonts w:ascii="黑体" w:eastAsia="黑体" w:hAnsi="黑体" w:hint="eastAsia"/>
          <w:b/>
          <w:sz w:val="32"/>
          <w:szCs w:val="32"/>
        </w:rPr>
        <w:t>工程价款结算</w:t>
      </w:r>
    </w:p>
    <w:p w:rsidR="00E30D44" w:rsidRPr="00BB0DE8" w:rsidRDefault="0053610D"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w:t>
      </w:r>
      <w:r w:rsidR="00F43BA3" w:rsidRPr="00BB0DE8">
        <w:rPr>
          <w:rFonts w:ascii="仿宋_GB2312" w:eastAsia="仿宋_GB2312" w:hAnsi="Calibri" w:hint="eastAsia"/>
          <w:b/>
          <w:sz w:val="32"/>
          <w:szCs w:val="32"/>
        </w:rPr>
        <w:t>十</w:t>
      </w:r>
      <w:r w:rsidR="00B5453B" w:rsidRPr="00BB0DE8">
        <w:rPr>
          <w:rFonts w:ascii="仿宋_GB2312" w:eastAsia="仿宋_GB2312" w:hAnsi="Calibri" w:hint="eastAsia"/>
          <w:b/>
          <w:sz w:val="32"/>
          <w:szCs w:val="32"/>
        </w:rPr>
        <w:t>六</w:t>
      </w:r>
      <w:r w:rsidR="00E30D44"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工程价款结算是指依据基本建设工程</w:t>
      </w:r>
      <w:proofErr w:type="gramStart"/>
      <w:r w:rsidR="00E30D44" w:rsidRPr="00BB0DE8">
        <w:rPr>
          <w:rFonts w:ascii="仿宋_GB2312" w:eastAsia="仿宋_GB2312" w:hAnsi="Calibri" w:hint="eastAsia"/>
          <w:sz w:val="32"/>
          <w:szCs w:val="32"/>
        </w:rPr>
        <w:t>发承包</w:t>
      </w:r>
      <w:proofErr w:type="gramEnd"/>
      <w:r w:rsidR="00E30D44" w:rsidRPr="00BB0DE8">
        <w:rPr>
          <w:rFonts w:ascii="仿宋_GB2312" w:eastAsia="仿宋_GB2312" w:hAnsi="Calibri" w:hint="eastAsia"/>
          <w:sz w:val="32"/>
          <w:szCs w:val="32"/>
        </w:rPr>
        <w:t>合同等进行工程预付款、进度款、竣工价款结算的活动。</w:t>
      </w:r>
    </w:p>
    <w:p w:rsidR="006C56A4" w:rsidRPr="00BB0DE8" w:rsidRDefault="00E30D44"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w:t>
      </w:r>
      <w:r w:rsidR="00A53C78" w:rsidRPr="00BB0DE8">
        <w:rPr>
          <w:rFonts w:ascii="仿宋_GB2312" w:eastAsia="仿宋_GB2312" w:hAnsi="Calibri" w:hint="eastAsia"/>
          <w:b/>
          <w:sz w:val="32"/>
          <w:szCs w:val="32"/>
        </w:rPr>
        <w:t>十</w:t>
      </w:r>
      <w:r w:rsidR="00B5453B" w:rsidRPr="00BB0DE8">
        <w:rPr>
          <w:rFonts w:ascii="仿宋_GB2312" w:eastAsia="仿宋_GB2312" w:hAnsi="Calibri" w:hint="eastAsia"/>
          <w:b/>
          <w:sz w:val="32"/>
          <w:szCs w:val="32"/>
        </w:rPr>
        <w:t>七</w:t>
      </w:r>
      <w:r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Pr="00BB0DE8">
        <w:rPr>
          <w:rFonts w:ascii="仿宋_GB2312" w:eastAsia="仿宋_GB2312" w:hAnsi="Calibri" w:hint="eastAsia"/>
          <w:sz w:val="32"/>
          <w:szCs w:val="32"/>
        </w:rPr>
        <w:t>工程价款应当严格按照合同约定和工程价款结算程序支付。</w:t>
      </w:r>
    </w:p>
    <w:p w:rsidR="002C670E" w:rsidRPr="00BB0DE8" w:rsidRDefault="006C56A4"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w:t>
      </w:r>
      <w:r w:rsidR="00B5453B" w:rsidRPr="00BB0DE8">
        <w:rPr>
          <w:rFonts w:ascii="仿宋_GB2312" w:eastAsia="仿宋_GB2312" w:hAnsi="Calibri" w:hint="eastAsia"/>
          <w:sz w:val="32"/>
          <w:szCs w:val="32"/>
        </w:rPr>
        <w:t>一</w:t>
      </w:r>
      <w:r w:rsidRPr="00BB0DE8">
        <w:rPr>
          <w:rFonts w:ascii="仿宋_GB2312" w:eastAsia="仿宋_GB2312" w:hAnsi="Calibri" w:hint="eastAsia"/>
          <w:sz w:val="32"/>
          <w:szCs w:val="32"/>
        </w:rPr>
        <w:t>）</w:t>
      </w:r>
      <w:r w:rsidR="008D79D1" w:rsidRPr="00BB0DE8">
        <w:rPr>
          <w:rFonts w:ascii="仿宋_GB2312" w:eastAsia="仿宋_GB2312" w:hAnsi="Calibri" w:hint="eastAsia"/>
          <w:sz w:val="32"/>
          <w:szCs w:val="32"/>
        </w:rPr>
        <w:t>若超过</w:t>
      </w:r>
      <w:r w:rsidR="00E30D44" w:rsidRPr="00BB0DE8">
        <w:rPr>
          <w:rFonts w:ascii="仿宋_GB2312" w:eastAsia="仿宋_GB2312" w:hAnsi="Calibri" w:hint="eastAsia"/>
          <w:sz w:val="32"/>
          <w:szCs w:val="32"/>
        </w:rPr>
        <w:t>建设投资</w:t>
      </w:r>
      <w:r w:rsidR="008D79D1" w:rsidRPr="00BB0DE8">
        <w:rPr>
          <w:rFonts w:ascii="仿宋_GB2312" w:eastAsia="仿宋_GB2312" w:hAnsi="Calibri" w:hint="eastAsia"/>
          <w:sz w:val="32"/>
          <w:szCs w:val="32"/>
        </w:rPr>
        <w:t>概算</w:t>
      </w:r>
      <w:r w:rsidR="00E30D44" w:rsidRPr="00BB0DE8">
        <w:rPr>
          <w:rFonts w:ascii="仿宋_GB2312" w:eastAsia="仿宋_GB2312" w:hAnsi="Calibri" w:hint="eastAsia"/>
          <w:sz w:val="32"/>
          <w:szCs w:val="32"/>
        </w:rPr>
        <w:t>应报上级投资审批部门获准调整投资概算。严禁随意变更设计、改变施工组织等提高建设标准、扩大建设规模、超投资计划的行为。</w:t>
      </w:r>
    </w:p>
    <w:p w:rsidR="00FF59E0" w:rsidRPr="00BB0DE8" w:rsidRDefault="00FF59E0"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lastRenderedPageBreak/>
        <w:t>（</w:t>
      </w:r>
      <w:r w:rsidR="00B5453B" w:rsidRPr="00BB0DE8">
        <w:rPr>
          <w:rFonts w:ascii="仿宋_GB2312" w:eastAsia="仿宋_GB2312" w:hAnsi="Calibri" w:hint="eastAsia"/>
          <w:sz w:val="32"/>
          <w:szCs w:val="32"/>
        </w:rPr>
        <w:t>二</w:t>
      </w:r>
      <w:r w:rsidRPr="00BB0DE8">
        <w:rPr>
          <w:rFonts w:ascii="仿宋_GB2312" w:eastAsia="仿宋_GB2312" w:hAnsi="Calibri" w:hint="eastAsia"/>
          <w:sz w:val="32"/>
          <w:szCs w:val="32"/>
        </w:rPr>
        <w:t>）</w:t>
      </w:r>
      <w:r w:rsidR="00D32FAA" w:rsidRPr="00BB0DE8">
        <w:rPr>
          <w:rFonts w:ascii="仿宋_GB2312" w:eastAsia="仿宋_GB2312" w:hAnsi="Calibri" w:hint="eastAsia"/>
          <w:sz w:val="32"/>
          <w:szCs w:val="32"/>
        </w:rPr>
        <w:t>基本建设</w:t>
      </w:r>
      <w:r w:rsidR="00C07D5B" w:rsidRPr="00BB0DE8">
        <w:rPr>
          <w:rFonts w:ascii="仿宋_GB2312" w:eastAsia="仿宋_GB2312" w:hAnsi="Calibri" w:hint="eastAsia"/>
          <w:sz w:val="32"/>
          <w:szCs w:val="32"/>
        </w:rPr>
        <w:t>项目资金支付审批程序按照学校基建管理办法执行。</w:t>
      </w:r>
      <w:proofErr w:type="gramStart"/>
      <w:r w:rsidR="00FE1FFB" w:rsidRPr="00BB0DE8">
        <w:rPr>
          <w:rFonts w:ascii="仿宋_GB2312" w:eastAsia="仿宋_GB2312" w:hAnsi="Calibri" w:hint="eastAsia"/>
          <w:sz w:val="32"/>
          <w:szCs w:val="32"/>
        </w:rPr>
        <w:t>无建设</w:t>
      </w:r>
      <w:proofErr w:type="gramEnd"/>
      <w:r w:rsidR="00FE1FFB" w:rsidRPr="00BB0DE8">
        <w:rPr>
          <w:rFonts w:ascii="仿宋_GB2312" w:eastAsia="仿宋_GB2312" w:hAnsi="Calibri" w:hint="eastAsia"/>
          <w:sz w:val="32"/>
          <w:szCs w:val="32"/>
        </w:rPr>
        <w:t>计划、无预算、无合同、无资金来源的工程项目，</w:t>
      </w:r>
      <w:r w:rsidR="00F43BA3" w:rsidRPr="00BB0DE8">
        <w:rPr>
          <w:rFonts w:ascii="仿宋_GB2312" w:eastAsia="仿宋_GB2312" w:hAnsi="Calibri" w:hint="eastAsia"/>
          <w:sz w:val="32"/>
          <w:szCs w:val="32"/>
        </w:rPr>
        <w:t>财务处（预算中心）</w:t>
      </w:r>
      <w:r w:rsidR="00FE1FFB" w:rsidRPr="00BB0DE8">
        <w:rPr>
          <w:rFonts w:ascii="仿宋_GB2312" w:eastAsia="仿宋_GB2312" w:hAnsi="Calibri" w:hint="eastAsia"/>
          <w:sz w:val="32"/>
          <w:szCs w:val="32"/>
        </w:rPr>
        <w:t>不予办理工程款支付。</w:t>
      </w:r>
    </w:p>
    <w:p w:rsidR="002C670E" w:rsidRPr="00BB0DE8" w:rsidRDefault="002C670E" w:rsidP="00BB0DE8">
      <w:pPr>
        <w:spacing w:line="360" w:lineRule="auto"/>
        <w:ind w:firstLineChars="150" w:firstLine="480"/>
        <w:rPr>
          <w:rFonts w:ascii="仿宋_GB2312" w:eastAsia="仿宋_GB2312" w:hAnsi="Calibri"/>
          <w:sz w:val="32"/>
          <w:szCs w:val="32"/>
        </w:rPr>
      </w:pPr>
      <w:r w:rsidRPr="00BB0DE8">
        <w:rPr>
          <w:rFonts w:ascii="仿宋_GB2312" w:eastAsia="仿宋_GB2312" w:hAnsi="Calibri" w:hint="eastAsia"/>
          <w:sz w:val="32"/>
          <w:szCs w:val="32"/>
        </w:rPr>
        <w:t>（三）</w:t>
      </w:r>
      <w:r w:rsidR="008E106F" w:rsidRPr="00BB0DE8">
        <w:rPr>
          <w:rFonts w:ascii="仿宋_GB2312" w:eastAsia="仿宋_GB2312" w:hAnsi="Calibri" w:hint="eastAsia"/>
          <w:sz w:val="32"/>
          <w:szCs w:val="32"/>
        </w:rPr>
        <w:t>工程</w:t>
      </w:r>
      <w:r w:rsidR="00B37899" w:rsidRPr="00BB0DE8">
        <w:rPr>
          <w:rFonts w:ascii="仿宋_GB2312" w:eastAsia="仿宋_GB2312" w:hAnsi="Calibri" w:hint="eastAsia"/>
          <w:sz w:val="32"/>
          <w:szCs w:val="32"/>
        </w:rPr>
        <w:t>结算价款</w:t>
      </w:r>
      <w:r w:rsidR="00252EFB" w:rsidRPr="00BB0DE8">
        <w:rPr>
          <w:rFonts w:ascii="仿宋_GB2312" w:eastAsia="仿宋_GB2312" w:hAnsi="Calibri" w:hint="eastAsia"/>
          <w:sz w:val="32"/>
          <w:szCs w:val="32"/>
        </w:rPr>
        <w:t>原则上不得</w:t>
      </w:r>
      <w:r w:rsidR="00B37899" w:rsidRPr="00BB0DE8">
        <w:rPr>
          <w:rFonts w:ascii="仿宋_GB2312" w:eastAsia="仿宋_GB2312" w:hAnsi="Calibri" w:hint="eastAsia"/>
          <w:sz w:val="32"/>
          <w:szCs w:val="32"/>
        </w:rPr>
        <w:t>超过合同</w:t>
      </w:r>
      <w:r w:rsidR="008E106F" w:rsidRPr="00BB0DE8">
        <w:rPr>
          <w:rFonts w:ascii="仿宋_GB2312" w:eastAsia="仿宋_GB2312" w:hAnsi="Calibri" w:hint="eastAsia"/>
          <w:sz w:val="32"/>
          <w:szCs w:val="32"/>
        </w:rPr>
        <w:t>约定</w:t>
      </w:r>
      <w:r w:rsidR="00B37899" w:rsidRPr="00BB0DE8">
        <w:rPr>
          <w:rFonts w:ascii="仿宋_GB2312" w:eastAsia="仿宋_GB2312" w:hAnsi="Calibri" w:hint="eastAsia"/>
          <w:sz w:val="32"/>
          <w:szCs w:val="32"/>
        </w:rPr>
        <w:t>价款，涉及</w:t>
      </w:r>
      <w:r w:rsidR="004B0AA9" w:rsidRPr="00BB0DE8">
        <w:rPr>
          <w:rFonts w:ascii="仿宋_GB2312" w:eastAsia="仿宋_GB2312" w:hAnsi="Calibri" w:hint="eastAsia"/>
          <w:sz w:val="32"/>
          <w:szCs w:val="32"/>
        </w:rPr>
        <w:t>工程</w:t>
      </w:r>
      <w:r w:rsidR="00B37899" w:rsidRPr="00BB0DE8">
        <w:rPr>
          <w:rFonts w:ascii="仿宋_GB2312" w:eastAsia="仿宋_GB2312" w:hAnsi="Calibri" w:hint="eastAsia"/>
          <w:sz w:val="32"/>
          <w:szCs w:val="32"/>
        </w:rPr>
        <w:t>变更</w:t>
      </w:r>
      <w:r w:rsidR="004B0AA9" w:rsidRPr="00BB0DE8">
        <w:rPr>
          <w:rFonts w:ascii="仿宋_GB2312" w:eastAsia="仿宋_GB2312" w:hAnsi="Calibri" w:hint="eastAsia"/>
          <w:sz w:val="32"/>
          <w:szCs w:val="32"/>
        </w:rPr>
        <w:t>、结算价款调整等，需由实施部门提供书面情况说明，经审计处审核后，</w:t>
      </w:r>
      <w:r w:rsidR="00252EFB" w:rsidRPr="00BB0DE8">
        <w:rPr>
          <w:rFonts w:ascii="仿宋_GB2312" w:eastAsia="仿宋_GB2312" w:hAnsi="Calibri" w:hint="eastAsia"/>
          <w:sz w:val="32"/>
          <w:szCs w:val="32"/>
        </w:rPr>
        <w:t>按照学校</w:t>
      </w:r>
      <w:r w:rsidR="004B0AA9" w:rsidRPr="00BB0DE8">
        <w:rPr>
          <w:rFonts w:ascii="仿宋_GB2312" w:eastAsia="仿宋_GB2312" w:hAnsi="Calibri" w:hint="eastAsia"/>
          <w:sz w:val="32"/>
          <w:szCs w:val="32"/>
        </w:rPr>
        <w:t>财务审批制度审批。</w:t>
      </w:r>
    </w:p>
    <w:p w:rsidR="00F043F2" w:rsidRPr="00BB0DE8" w:rsidRDefault="00E30D44" w:rsidP="00BB0DE8">
      <w:pPr>
        <w:spacing w:line="360" w:lineRule="auto"/>
        <w:ind w:firstLineChars="200" w:firstLine="643"/>
        <w:rPr>
          <w:rFonts w:ascii="仿宋_GB2312" w:eastAsia="仿宋_GB2312" w:hAnsi="Calibri"/>
          <w:sz w:val="32"/>
          <w:szCs w:val="32"/>
          <w:highlight w:val="green"/>
        </w:rPr>
      </w:pPr>
      <w:r w:rsidRPr="00BB0DE8">
        <w:rPr>
          <w:rFonts w:ascii="仿宋_GB2312" w:eastAsia="仿宋_GB2312" w:hAnsi="Calibri" w:hint="eastAsia"/>
          <w:b/>
          <w:sz w:val="32"/>
          <w:szCs w:val="32"/>
        </w:rPr>
        <w:t>第</w:t>
      </w:r>
      <w:r w:rsidR="00F43BA3" w:rsidRPr="00BB0DE8">
        <w:rPr>
          <w:rFonts w:ascii="仿宋_GB2312" w:eastAsia="仿宋_GB2312" w:hAnsi="Calibri" w:hint="eastAsia"/>
          <w:b/>
          <w:sz w:val="32"/>
          <w:szCs w:val="32"/>
        </w:rPr>
        <w:t>十</w:t>
      </w:r>
      <w:r w:rsidR="00477CD8" w:rsidRPr="00BB0DE8">
        <w:rPr>
          <w:rFonts w:ascii="仿宋_GB2312" w:eastAsia="仿宋_GB2312" w:hAnsi="Calibri" w:hint="eastAsia"/>
          <w:b/>
          <w:sz w:val="32"/>
          <w:szCs w:val="32"/>
        </w:rPr>
        <w:t>八</w:t>
      </w:r>
      <w:r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7330A9" w:rsidRPr="00BB0DE8">
        <w:rPr>
          <w:rFonts w:ascii="仿宋_GB2312" w:eastAsia="仿宋_GB2312" w:hAnsi="Calibri" w:hint="eastAsia"/>
          <w:sz w:val="32"/>
          <w:szCs w:val="32"/>
        </w:rPr>
        <w:t>项目</w:t>
      </w:r>
      <w:r w:rsidR="00D90287" w:rsidRPr="00BB0DE8">
        <w:rPr>
          <w:rFonts w:ascii="仿宋_GB2312" w:eastAsia="仿宋_GB2312" w:hAnsi="Calibri" w:hint="eastAsia"/>
          <w:sz w:val="32"/>
          <w:szCs w:val="32"/>
        </w:rPr>
        <w:t>建设</w:t>
      </w:r>
      <w:r w:rsidR="007330A9" w:rsidRPr="00BB0DE8">
        <w:rPr>
          <w:rFonts w:ascii="仿宋_GB2312" w:eastAsia="仿宋_GB2312" w:hAnsi="Calibri" w:hint="eastAsia"/>
          <w:sz w:val="32"/>
          <w:szCs w:val="32"/>
        </w:rPr>
        <w:t>管理费由基建处或</w:t>
      </w:r>
      <w:r w:rsidR="00FC608C" w:rsidRPr="00BB0DE8">
        <w:rPr>
          <w:rFonts w:ascii="仿宋_GB2312" w:eastAsia="仿宋_GB2312" w:hAnsi="Calibri" w:hint="eastAsia"/>
          <w:sz w:val="32"/>
          <w:szCs w:val="32"/>
        </w:rPr>
        <w:t>校区建设</w:t>
      </w:r>
      <w:r w:rsidR="007330A9" w:rsidRPr="00BB0DE8">
        <w:rPr>
          <w:rFonts w:ascii="仿宋_GB2312" w:eastAsia="仿宋_GB2312" w:hAnsi="Calibri" w:hint="eastAsia"/>
          <w:sz w:val="32"/>
          <w:szCs w:val="32"/>
        </w:rPr>
        <w:t>指挥部提出申请</w:t>
      </w:r>
      <w:r w:rsidR="00E907EF" w:rsidRPr="00BB0DE8">
        <w:rPr>
          <w:rFonts w:ascii="仿宋_GB2312" w:eastAsia="仿宋_GB2312" w:hAnsi="Calibri" w:hint="eastAsia"/>
          <w:sz w:val="32"/>
          <w:szCs w:val="32"/>
        </w:rPr>
        <w:t>，填写</w:t>
      </w:r>
      <w:r w:rsidR="00F43BA3" w:rsidRPr="00BB0DE8">
        <w:rPr>
          <w:rFonts w:ascii="仿宋_GB2312" w:eastAsia="仿宋_GB2312" w:hAnsi="Calibri" w:hint="eastAsia"/>
          <w:sz w:val="32"/>
          <w:szCs w:val="32"/>
        </w:rPr>
        <w:t>《票据</w:t>
      </w:r>
      <w:r w:rsidR="00E907EF" w:rsidRPr="00BB0DE8">
        <w:rPr>
          <w:rFonts w:ascii="仿宋_GB2312" w:eastAsia="仿宋_GB2312" w:hAnsi="Calibri" w:hint="eastAsia"/>
          <w:sz w:val="32"/>
          <w:szCs w:val="32"/>
        </w:rPr>
        <w:t>费用报销单</w:t>
      </w:r>
      <w:r w:rsidR="00F43BA3" w:rsidRPr="00BB0DE8">
        <w:rPr>
          <w:rFonts w:ascii="仿宋_GB2312" w:eastAsia="仿宋_GB2312" w:hAnsi="Calibri" w:hint="eastAsia"/>
          <w:sz w:val="32"/>
          <w:szCs w:val="32"/>
        </w:rPr>
        <w:t>》</w:t>
      </w:r>
      <w:r w:rsidR="00E74E60" w:rsidRPr="00BB0DE8">
        <w:rPr>
          <w:rFonts w:ascii="仿宋_GB2312" w:eastAsia="仿宋_GB2312" w:hAnsi="Calibri" w:hint="eastAsia"/>
          <w:sz w:val="32"/>
          <w:szCs w:val="32"/>
        </w:rPr>
        <w:t>或《差旅费报销单》等</w:t>
      </w:r>
      <w:r w:rsidR="00FC608C" w:rsidRPr="00BB0DE8">
        <w:rPr>
          <w:rFonts w:ascii="仿宋_GB2312" w:eastAsia="仿宋_GB2312" w:hAnsi="Calibri" w:hint="eastAsia"/>
          <w:sz w:val="32"/>
          <w:szCs w:val="32"/>
        </w:rPr>
        <w:t>，</w:t>
      </w:r>
      <w:r w:rsidR="00F43BA3" w:rsidRPr="00BB0DE8">
        <w:rPr>
          <w:rFonts w:ascii="仿宋_GB2312" w:eastAsia="仿宋_GB2312" w:hAnsi="Calibri" w:hint="eastAsia"/>
          <w:sz w:val="32"/>
          <w:szCs w:val="32"/>
        </w:rPr>
        <w:t>按照</w:t>
      </w:r>
      <w:r w:rsidR="00D32FAA" w:rsidRPr="00BB0DE8">
        <w:rPr>
          <w:rFonts w:ascii="仿宋_GB2312" w:eastAsia="仿宋_GB2312" w:hAnsi="Calibri" w:hint="eastAsia"/>
          <w:sz w:val="32"/>
          <w:szCs w:val="32"/>
        </w:rPr>
        <w:t>学校</w:t>
      </w:r>
      <w:r w:rsidR="00FC608C" w:rsidRPr="00BB0DE8">
        <w:rPr>
          <w:rFonts w:ascii="仿宋_GB2312" w:eastAsia="仿宋_GB2312" w:hAnsi="Calibri" w:hint="eastAsia"/>
          <w:sz w:val="32"/>
          <w:szCs w:val="32"/>
        </w:rPr>
        <w:t>财务审批制度执行。</w:t>
      </w:r>
    </w:p>
    <w:p w:rsidR="00773F44" w:rsidRPr="00BB0DE8" w:rsidRDefault="00D32FAA" w:rsidP="00BB0DE8">
      <w:pPr>
        <w:spacing w:line="360" w:lineRule="auto"/>
        <w:ind w:firstLineChars="200" w:firstLine="643"/>
        <w:rPr>
          <w:rFonts w:ascii="仿宋_GB2312" w:eastAsia="仿宋_GB2312" w:hAnsi="Calibri"/>
          <w:sz w:val="32"/>
          <w:szCs w:val="32"/>
        </w:rPr>
      </w:pPr>
      <w:r w:rsidRPr="00BB0DE8">
        <w:rPr>
          <w:rFonts w:ascii="仿宋_GB2312" w:eastAsia="仿宋_GB2312" w:hAnsi="Calibri" w:hint="eastAsia"/>
          <w:b/>
          <w:sz w:val="32"/>
          <w:szCs w:val="32"/>
        </w:rPr>
        <w:t>第十九条</w:t>
      </w:r>
      <w:r w:rsidR="00BB0DE8">
        <w:rPr>
          <w:rFonts w:ascii="仿宋_GB2312" w:eastAsia="仿宋_GB2312" w:hAnsi="Calibri" w:hint="eastAsia"/>
          <w:b/>
          <w:sz w:val="32"/>
          <w:szCs w:val="32"/>
        </w:rPr>
        <w:t xml:space="preserve"> </w:t>
      </w:r>
      <w:r w:rsidR="00773F44" w:rsidRPr="00BB0DE8">
        <w:rPr>
          <w:rFonts w:ascii="仿宋_GB2312" w:eastAsia="仿宋_GB2312" w:hAnsi="Calibri" w:hint="eastAsia"/>
          <w:sz w:val="32"/>
          <w:szCs w:val="32"/>
        </w:rPr>
        <w:t>采用项目公司管理建设的学校</w:t>
      </w:r>
      <w:r w:rsidR="00341D17" w:rsidRPr="00BB0DE8">
        <w:rPr>
          <w:rFonts w:ascii="仿宋_GB2312" w:eastAsia="仿宋_GB2312" w:hAnsi="Calibri" w:hint="eastAsia"/>
          <w:sz w:val="32"/>
          <w:szCs w:val="32"/>
        </w:rPr>
        <w:t>工程项目</w:t>
      </w:r>
      <w:r w:rsidR="00773F44" w:rsidRPr="00BB0DE8">
        <w:rPr>
          <w:rFonts w:ascii="仿宋_GB2312" w:eastAsia="仿宋_GB2312" w:hAnsi="Calibri" w:hint="eastAsia"/>
          <w:sz w:val="32"/>
          <w:szCs w:val="32"/>
        </w:rPr>
        <w:t>财务审批</w:t>
      </w:r>
      <w:r w:rsidR="00324904" w:rsidRPr="00BB0DE8">
        <w:rPr>
          <w:rFonts w:ascii="仿宋_GB2312" w:eastAsia="仿宋_GB2312" w:hAnsi="Calibri" w:hint="eastAsia"/>
          <w:sz w:val="32"/>
          <w:szCs w:val="32"/>
        </w:rPr>
        <w:t>规定</w:t>
      </w:r>
      <w:r w:rsidR="00773F44" w:rsidRPr="00BB0DE8">
        <w:rPr>
          <w:rFonts w:ascii="仿宋_GB2312" w:eastAsia="仿宋_GB2312" w:hAnsi="Calibri" w:hint="eastAsia"/>
          <w:sz w:val="32"/>
          <w:szCs w:val="32"/>
        </w:rPr>
        <w:t>，在相关财务管理规定未出台前按以上规定执行。</w:t>
      </w:r>
    </w:p>
    <w:p w:rsidR="00FF59E0" w:rsidRPr="00BB0DE8" w:rsidRDefault="00BF0411" w:rsidP="00BB0DE8">
      <w:pPr>
        <w:spacing w:line="360" w:lineRule="auto"/>
        <w:ind w:firstLineChars="195" w:firstLine="626"/>
        <w:rPr>
          <w:rFonts w:ascii="仿宋_GB2312" w:eastAsia="仿宋_GB2312" w:hAnsi="Calibri"/>
          <w:sz w:val="32"/>
          <w:szCs w:val="32"/>
        </w:rPr>
      </w:pPr>
      <w:r w:rsidRPr="00BB0DE8">
        <w:rPr>
          <w:rFonts w:ascii="仿宋_GB2312" w:eastAsia="仿宋_GB2312" w:hAnsi="Calibri" w:hint="eastAsia"/>
          <w:b/>
          <w:sz w:val="32"/>
          <w:szCs w:val="32"/>
        </w:rPr>
        <w:t>第</w:t>
      </w:r>
      <w:r w:rsidR="00D54BD2" w:rsidRPr="00BB0DE8">
        <w:rPr>
          <w:rFonts w:ascii="仿宋_GB2312" w:eastAsia="仿宋_GB2312" w:hAnsi="Calibri" w:hint="eastAsia"/>
          <w:b/>
          <w:sz w:val="32"/>
          <w:szCs w:val="32"/>
        </w:rPr>
        <w:t>二十</w:t>
      </w:r>
      <w:r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00423FAE" w:rsidRPr="00BB0DE8">
        <w:rPr>
          <w:rFonts w:ascii="仿宋_GB2312" w:eastAsia="仿宋_GB2312" w:hAnsi="Calibri" w:hint="eastAsia"/>
          <w:sz w:val="32"/>
          <w:szCs w:val="32"/>
        </w:rPr>
        <w:t>不可预见的年度</w:t>
      </w:r>
      <w:r w:rsidR="00F473AF" w:rsidRPr="00BB0DE8">
        <w:rPr>
          <w:rFonts w:ascii="仿宋_GB2312" w:eastAsia="仿宋_GB2312" w:hAnsi="Calibri" w:hint="eastAsia"/>
          <w:sz w:val="32"/>
          <w:szCs w:val="32"/>
        </w:rPr>
        <w:t>计划和</w:t>
      </w:r>
      <w:r w:rsidR="00423FAE" w:rsidRPr="00BB0DE8">
        <w:rPr>
          <w:rFonts w:ascii="仿宋_GB2312" w:eastAsia="仿宋_GB2312" w:hAnsi="Calibri" w:hint="eastAsia"/>
          <w:sz w:val="32"/>
          <w:szCs w:val="32"/>
        </w:rPr>
        <w:t>预算以外资金</w:t>
      </w:r>
      <w:r w:rsidR="00C94128" w:rsidRPr="00BB0DE8">
        <w:rPr>
          <w:rFonts w:ascii="仿宋_GB2312" w:eastAsia="仿宋_GB2312" w:hAnsi="Calibri" w:hint="eastAsia"/>
          <w:sz w:val="32"/>
          <w:szCs w:val="32"/>
        </w:rPr>
        <w:t>支付</w:t>
      </w:r>
      <w:r w:rsidR="00423FAE" w:rsidRPr="00BB0DE8">
        <w:rPr>
          <w:rFonts w:ascii="仿宋_GB2312" w:eastAsia="仿宋_GB2312" w:hAnsi="Calibri" w:hint="eastAsia"/>
          <w:sz w:val="32"/>
          <w:szCs w:val="32"/>
        </w:rPr>
        <w:t>，</w:t>
      </w:r>
      <w:r w:rsidR="00C94128" w:rsidRPr="00BB0DE8">
        <w:rPr>
          <w:rFonts w:ascii="仿宋_GB2312" w:eastAsia="仿宋_GB2312" w:hAnsi="Calibri" w:hint="eastAsia"/>
          <w:sz w:val="32"/>
          <w:szCs w:val="32"/>
        </w:rPr>
        <w:t>按照</w:t>
      </w:r>
      <w:r w:rsidR="009E1067" w:rsidRPr="00BB0DE8">
        <w:rPr>
          <w:rFonts w:ascii="仿宋_GB2312" w:eastAsia="仿宋_GB2312" w:hAnsi="Calibri" w:hint="eastAsia"/>
          <w:sz w:val="32"/>
          <w:szCs w:val="32"/>
        </w:rPr>
        <w:t>学校财务审批制度</w:t>
      </w:r>
      <w:r w:rsidR="00C94128" w:rsidRPr="00BB0DE8">
        <w:rPr>
          <w:rFonts w:ascii="仿宋_GB2312" w:eastAsia="仿宋_GB2312" w:hAnsi="Calibri" w:hint="eastAsia"/>
          <w:sz w:val="32"/>
          <w:szCs w:val="32"/>
        </w:rPr>
        <w:t>有关规定执行</w:t>
      </w:r>
      <w:r w:rsidR="00423FAE" w:rsidRPr="00BB0DE8">
        <w:rPr>
          <w:rFonts w:ascii="仿宋_GB2312" w:eastAsia="仿宋_GB2312" w:hAnsi="Calibri" w:hint="eastAsia"/>
          <w:sz w:val="32"/>
          <w:szCs w:val="32"/>
        </w:rPr>
        <w:t>。</w:t>
      </w:r>
    </w:p>
    <w:p w:rsidR="00F849B0" w:rsidRPr="00BB0DE8" w:rsidRDefault="00F849B0" w:rsidP="00BB0DE8">
      <w:pPr>
        <w:spacing w:line="360" w:lineRule="auto"/>
        <w:ind w:firstLineChars="196" w:firstLine="630"/>
        <w:rPr>
          <w:rFonts w:ascii="仿宋_GB2312" w:eastAsia="仿宋_GB2312" w:hAnsi="Calibri"/>
          <w:sz w:val="32"/>
          <w:szCs w:val="32"/>
        </w:rPr>
      </w:pPr>
      <w:r w:rsidRPr="00BB0DE8">
        <w:rPr>
          <w:rFonts w:ascii="仿宋_GB2312" w:eastAsia="仿宋_GB2312" w:hAnsi="Calibri" w:hint="eastAsia"/>
          <w:b/>
          <w:sz w:val="32"/>
          <w:szCs w:val="32"/>
        </w:rPr>
        <w:t>第二十</w:t>
      </w:r>
      <w:r w:rsidR="0054029B" w:rsidRPr="00BB0DE8">
        <w:rPr>
          <w:rFonts w:ascii="仿宋_GB2312" w:eastAsia="仿宋_GB2312" w:hAnsi="Calibri" w:hint="eastAsia"/>
          <w:b/>
          <w:sz w:val="32"/>
          <w:szCs w:val="32"/>
        </w:rPr>
        <w:t>一</w:t>
      </w:r>
      <w:r w:rsidRPr="00BB0DE8">
        <w:rPr>
          <w:rFonts w:ascii="仿宋_GB2312" w:eastAsia="仿宋_GB2312" w:hAnsi="Calibri" w:hint="eastAsia"/>
          <w:b/>
          <w:sz w:val="32"/>
          <w:szCs w:val="32"/>
        </w:rPr>
        <w:t>条</w:t>
      </w:r>
      <w:r w:rsidR="00BB0DE8">
        <w:rPr>
          <w:rFonts w:ascii="仿宋_GB2312" w:eastAsia="仿宋_GB2312" w:hAnsi="Calibri" w:hint="eastAsia"/>
          <w:b/>
          <w:sz w:val="32"/>
          <w:szCs w:val="32"/>
        </w:rPr>
        <w:t xml:space="preserve"> </w:t>
      </w:r>
      <w:r w:rsidRPr="00BB0DE8">
        <w:rPr>
          <w:rFonts w:ascii="仿宋_GB2312" w:eastAsia="仿宋_GB2312" w:hAnsi="Calibri" w:hint="eastAsia"/>
          <w:sz w:val="32"/>
          <w:szCs w:val="32"/>
        </w:rPr>
        <w:t>大型基建项目可在合同中使用履约保证金和预付款保证金，</w:t>
      </w:r>
      <w:r w:rsidR="00E35795" w:rsidRPr="00BB0DE8">
        <w:rPr>
          <w:rFonts w:ascii="仿宋_GB2312" w:eastAsia="仿宋_GB2312" w:hAnsi="Calibri" w:hint="eastAsia"/>
          <w:sz w:val="32"/>
          <w:szCs w:val="32"/>
        </w:rPr>
        <w:t>保证比例和收款方式</w:t>
      </w:r>
      <w:r w:rsidR="00FB6099" w:rsidRPr="00BB0DE8">
        <w:rPr>
          <w:rFonts w:ascii="仿宋_GB2312" w:eastAsia="仿宋_GB2312" w:hAnsi="Calibri" w:hint="eastAsia"/>
          <w:sz w:val="32"/>
          <w:szCs w:val="32"/>
        </w:rPr>
        <w:t>应</w:t>
      </w:r>
      <w:r w:rsidR="00E35795" w:rsidRPr="00BB0DE8">
        <w:rPr>
          <w:rFonts w:ascii="仿宋_GB2312" w:eastAsia="仿宋_GB2312" w:hAnsi="Calibri" w:hint="eastAsia"/>
          <w:sz w:val="32"/>
          <w:szCs w:val="32"/>
        </w:rPr>
        <w:t>在合同中载明。</w:t>
      </w:r>
      <w:r w:rsidR="0054029B" w:rsidRPr="00BB0DE8">
        <w:rPr>
          <w:rFonts w:ascii="仿宋_GB2312" w:eastAsia="仿宋_GB2312" w:hAnsi="Calibri" w:hint="eastAsia"/>
          <w:sz w:val="32"/>
          <w:szCs w:val="32"/>
        </w:rPr>
        <w:t>履约保证金和预付款保证金收付，严格按照合同执行。</w:t>
      </w:r>
    </w:p>
    <w:p w:rsidR="00E30D44"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第二十</w:t>
      </w:r>
      <w:r w:rsidR="0054029B" w:rsidRPr="00BB0DE8">
        <w:rPr>
          <w:rFonts w:ascii="仿宋_GB2312" w:eastAsia="仿宋_GB2312" w:hAnsi="Calibri" w:hint="eastAsia"/>
          <w:b/>
          <w:sz w:val="32"/>
          <w:szCs w:val="32"/>
        </w:rPr>
        <w:t>二</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工程价款的支付。</w:t>
      </w:r>
    </w:p>
    <w:p w:rsidR="0054029B"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54029B" w:rsidRPr="00BB0DE8">
        <w:rPr>
          <w:rFonts w:ascii="仿宋_GB2312" w:eastAsia="仿宋_GB2312" w:hAnsi="Calibri" w:hint="eastAsia"/>
          <w:sz w:val="32"/>
          <w:szCs w:val="32"/>
        </w:rPr>
        <w:t>工程价款支付前需将招投标有关资料提供财务处（预算中心）备案</w:t>
      </w:r>
      <w:r w:rsidR="00696D91" w:rsidRPr="00BB0DE8">
        <w:rPr>
          <w:rFonts w:ascii="仿宋_GB2312" w:eastAsia="仿宋_GB2312" w:hAnsi="Calibri" w:hint="eastAsia"/>
          <w:sz w:val="32"/>
          <w:szCs w:val="32"/>
        </w:rPr>
        <w:t>，价款结算申请需提前10个工作日提出</w:t>
      </w:r>
      <w:r w:rsidR="0054029B" w:rsidRPr="00BB0DE8">
        <w:rPr>
          <w:rFonts w:ascii="仿宋_GB2312" w:eastAsia="仿宋_GB2312" w:hAnsi="Calibri" w:hint="eastAsia"/>
          <w:sz w:val="32"/>
          <w:szCs w:val="32"/>
        </w:rPr>
        <w:t>。</w:t>
      </w:r>
    </w:p>
    <w:p w:rsidR="00952DB6"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30D44" w:rsidRPr="00BB0DE8">
        <w:rPr>
          <w:rFonts w:ascii="仿宋_GB2312" w:eastAsia="仿宋_GB2312" w:hAnsi="Calibri" w:hint="eastAsia"/>
          <w:sz w:val="32"/>
          <w:szCs w:val="32"/>
        </w:rPr>
        <w:t>（一）工程预付款。签订施工合同并具备施工条件的工程才可支付预付款，预付款不超过合同金额</w:t>
      </w:r>
      <w:r w:rsidR="00612FE6" w:rsidRPr="00BB0DE8">
        <w:rPr>
          <w:rFonts w:ascii="仿宋_GB2312" w:eastAsia="仿宋_GB2312" w:hAnsi="Calibri" w:hint="eastAsia"/>
          <w:sz w:val="32"/>
          <w:szCs w:val="32"/>
        </w:rPr>
        <w:t>（扣除暂列金）</w:t>
      </w:r>
      <w:r w:rsidR="00E30D44" w:rsidRPr="00BB0DE8">
        <w:rPr>
          <w:rFonts w:ascii="仿宋_GB2312" w:eastAsia="仿宋_GB2312" w:hAnsi="Calibri" w:hint="eastAsia"/>
          <w:sz w:val="32"/>
          <w:szCs w:val="32"/>
        </w:rPr>
        <w:t>的</w:t>
      </w:r>
      <w:r w:rsidR="00612FE6" w:rsidRPr="00BB0DE8">
        <w:rPr>
          <w:rFonts w:ascii="仿宋_GB2312" w:eastAsia="仿宋_GB2312" w:hAnsi="Calibri" w:hint="eastAsia"/>
          <w:sz w:val="32"/>
          <w:szCs w:val="32"/>
        </w:rPr>
        <w:t>3</w:t>
      </w:r>
      <w:r w:rsidR="00E30D44" w:rsidRPr="00BB0DE8">
        <w:rPr>
          <w:rFonts w:ascii="仿宋_GB2312" w:eastAsia="仿宋_GB2312" w:hAnsi="Calibri" w:hint="eastAsia"/>
          <w:sz w:val="32"/>
          <w:szCs w:val="32"/>
        </w:rPr>
        <w:t>0%</w:t>
      </w:r>
      <w:r w:rsidR="0065481F" w:rsidRPr="00BB0DE8">
        <w:rPr>
          <w:rFonts w:ascii="仿宋_GB2312" w:eastAsia="仿宋_GB2312" w:hAnsi="Calibri" w:hint="eastAsia"/>
          <w:sz w:val="32"/>
          <w:szCs w:val="32"/>
        </w:rPr>
        <w:t>，</w:t>
      </w:r>
      <w:r w:rsidR="00612FE6" w:rsidRPr="00BB0DE8">
        <w:rPr>
          <w:rFonts w:ascii="仿宋_GB2312" w:eastAsia="仿宋_GB2312" w:hAnsi="Calibri" w:hint="eastAsia"/>
          <w:sz w:val="32"/>
          <w:szCs w:val="32"/>
        </w:rPr>
        <w:t>工程预付款的比例需在施工合同中</w:t>
      </w:r>
      <w:r w:rsidR="0054029B" w:rsidRPr="00BB0DE8">
        <w:rPr>
          <w:rFonts w:ascii="仿宋_GB2312" w:eastAsia="仿宋_GB2312" w:hAnsi="Calibri" w:hint="eastAsia"/>
          <w:sz w:val="32"/>
          <w:szCs w:val="32"/>
        </w:rPr>
        <w:t>明确</w:t>
      </w:r>
      <w:r w:rsidR="00612FE6" w:rsidRPr="00BB0DE8">
        <w:rPr>
          <w:rFonts w:ascii="仿宋_GB2312" w:eastAsia="仿宋_GB2312" w:hAnsi="Calibri" w:hint="eastAsia"/>
          <w:sz w:val="32"/>
          <w:szCs w:val="32"/>
        </w:rPr>
        <w:t>，</w:t>
      </w:r>
      <w:r w:rsidR="00952DB6" w:rsidRPr="00BB0DE8">
        <w:rPr>
          <w:rFonts w:ascii="仿宋_GB2312" w:eastAsia="仿宋_GB2312" w:hAnsi="Calibri" w:hint="eastAsia"/>
          <w:sz w:val="32"/>
          <w:szCs w:val="32"/>
        </w:rPr>
        <w:t>根据实际进度</w:t>
      </w:r>
      <w:r w:rsidR="00423FAE" w:rsidRPr="00BB0DE8">
        <w:rPr>
          <w:rFonts w:ascii="仿宋_GB2312" w:eastAsia="仿宋_GB2312" w:hAnsi="Calibri" w:hint="eastAsia"/>
          <w:sz w:val="32"/>
          <w:szCs w:val="32"/>
        </w:rPr>
        <w:t>陆续</w:t>
      </w:r>
      <w:r w:rsidR="00952DB6" w:rsidRPr="00BB0DE8">
        <w:rPr>
          <w:rFonts w:ascii="仿宋_GB2312" w:eastAsia="仿宋_GB2312" w:hAnsi="Calibri" w:hint="eastAsia"/>
          <w:sz w:val="32"/>
          <w:szCs w:val="32"/>
        </w:rPr>
        <w:t>抵冲工程进度款。</w:t>
      </w:r>
    </w:p>
    <w:p w:rsidR="00743AB2"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sz w:val="32"/>
          <w:szCs w:val="32"/>
        </w:rPr>
        <w:lastRenderedPageBreak/>
        <w:t xml:space="preserve">    </w:t>
      </w:r>
      <w:r w:rsidR="00E30D44" w:rsidRPr="00BB0DE8">
        <w:rPr>
          <w:rFonts w:ascii="仿宋_GB2312" w:eastAsia="仿宋_GB2312" w:hAnsi="Calibri" w:hint="eastAsia"/>
          <w:sz w:val="32"/>
          <w:szCs w:val="32"/>
        </w:rPr>
        <w:t>（二）工程进度款。</w:t>
      </w:r>
      <w:r w:rsidR="001408BA" w:rsidRPr="00BB0DE8">
        <w:rPr>
          <w:rFonts w:ascii="仿宋_GB2312" w:eastAsia="仿宋_GB2312" w:hAnsi="Calibri" w:hint="eastAsia"/>
          <w:sz w:val="32"/>
          <w:szCs w:val="32"/>
        </w:rPr>
        <w:t>工程价款的结算方式可用分月结算、分段结算、</w:t>
      </w:r>
      <w:r w:rsidR="00743AB2" w:rsidRPr="00BB0DE8">
        <w:rPr>
          <w:rFonts w:ascii="仿宋_GB2312" w:eastAsia="仿宋_GB2312" w:hAnsi="Calibri" w:hint="eastAsia"/>
          <w:sz w:val="32"/>
          <w:szCs w:val="32"/>
        </w:rPr>
        <w:t>竣工后一次结算或双方约定的其他结算方式，在订立合同时须</w:t>
      </w:r>
      <w:r w:rsidR="0054029B" w:rsidRPr="00BB0DE8">
        <w:rPr>
          <w:rFonts w:ascii="仿宋_GB2312" w:eastAsia="仿宋_GB2312" w:hAnsi="Calibri" w:hint="eastAsia"/>
          <w:sz w:val="32"/>
          <w:szCs w:val="32"/>
        </w:rPr>
        <w:t>明确</w:t>
      </w:r>
      <w:r w:rsidR="00743AB2" w:rsidRPr="00BB0DE8">
        <w:rPr>
          <w:rFonts w:ascii="仿宋_GB2312" w:eastAsia="仿宋_GB2312" w:hAnsi="Calibri" w:hint="eastAsia"/>
          <w:sz w:val="32"/>
          <w:szCs w:val="32"/>
        </w:rPr>
        <w:t>。</w:t>
      </w:r>
    </w:p>
    <w:p w:rsidR="00E30D44" w:rsidRPr="00BB0DE8" w:rsidRDefault="00E30D44" w:rsidP="00BB0DE8">
      <w:pPr>
        <w:spacing w:line="360" w:lineRule="auto"/>
        <w:ind w:firstLineChars="200" w:firstLine="640"/>
        <w:rPr>
          <w:rFonts w:ascii="仿宋_GB2312" w:eastAsia="仿宋_GB2312" w:hAnsi="Calibri"/>
          <w:sz w:val="32"/>
          <w:szCs w:val="32"/>
        </w:rPr>
      </w:pPr>
      <w:r w:rsidRPr="00BB0DE8">
        <w:rPr>
          <w:rFonts w:ascii="仿宋_GB2312" w:eastAsia="仿宋_GB2312" w:hAnsi="Calibri" w:hint="eastAsia"/>
          <w:sz w:val="32"/>
          <w:szCs w:val="32"/>
        </w:rPr>
        <w:t>支付工程进度</w:t>
      </w:r>
      <w:proofErr w:type="gramStart"/>
      <w:r w:rsidRPr="00BB0DE8">
        <w:rPr>
          <w:rFonts w:ascii="仿宋_GB2312" w:eastAsia="仿宋_GB2312" w:hAnsi="Calibri" w:hint="eastAsia"/>
          <w:sz w:val="32"/>
          <w:szCs w:val="32"/>
        </w:rPr>
        <w:t>款严格</w:t>
      </w:r>
      <w:proofErr w:type="gramEnd"/>
      <w:r w:rsidRPr="00BB0DE8">
        <w:rPr>
          <w:rFonts w:ascii="仿宋_GB2312" w:eastAsia="仿宋_GB2312" w:hAnsi="Calibri" w:hint="eastAsia"/>
          <w:sz w:val="32"/>
          <w:szCs w:val="32"/>
        </w:rPr>
        <w:t>按合同约定进行并与工程进度相符合，工程进度款一般不超过工程量价款的85%，工程竣工验收后进度款支付到85%，余款随竣工结算款一并支付。</w:t>
      </w:r>
    </w:p>
    <w:p w:rsidR="00390E65"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30D44" w:rsidRPr="00BB0DE8">
        <w:rPr>
          <w:rFonts w:ascii="仿宋_GB2312" w:eastAsia="仿宋_GB2312" w:hAnsi="Calibri" w:hint="eastAsia"/>
          <w:sz w:val="32"/>
          <w:szCs w:val="32"/>
        </w:rPr>
        <w:t>施工企业根据</w:t>
      </w:r>
      <w:r w:rsidR="000520C3" w:rsidRPr="00BB0DE8">
        <w:rPr>
          <w:rFonts w:ascii="仿宋_GB2312" w:eastAsia="仿宋_GB2312" w:hAnsi="Calibri" w:hint="eastAsia"/>
          <w:sz w:val="32"/>
          <w:szCs w:val="32"/>
        </w:rPr>
        <w:t>合同和</w:t>
      </w:r>
      <w:r w:rsidR="00E30D44" w:rsidRPr="00BB0DE8">
        <w:rPr>
          <w:rFonts w:ascii="仿宋_GB2312" w:eastAsia="仿宋_GB2312" w:hAnsi="Calibri" w:hint="eastAsia"/>
          <w:sz w:val="32"/>
          <w:szCs w:val="32"/>
        </w:rPr>
        <w:t>实际完成的工程</w:t>
      </w:r>
      <w:proofErr w:type="gramStart"/>
      <w:r w:rsidR="00E30D44" w:rsidRPr="00BB0DE8">
        <w:rPr>
          <w:rFonts w:ascii="仿宋_GB2312" w:eastAsia="仿宋_GB2312" w:hAnsi="Calibri" w:hint="eastAsia"/>
          <w:sz w:val="32"/>
          <w:szCs w:val="32"/>
        </w:rPr>
        <w:t>量提出</w:t>
      </w:r>
      <w:proofErr w:type="gramEnd"/>
      <w:r w:rsidR="00E30D44" w:rsidRPr="00BB0DE8">
        <w:rPr>
          <w:rFonts w:ascii="仿宋_GB2312" w:eastAsia="仿宋_GB2312" w:hAnsi="Calibri" w:hint="eastAsia"/>
          <w:sz w:val="32"/>
          <w:szCs w:val="32"/>
        </w:rPr>
        <w:t>进度款支付申请，经监理方</w:t>
      </w:r>
      <w:r w:rsidR="00D73FF6" w:rsidRPr="00BB0DE8">
        <w:rPr>
          <w:rFonts w:ascii="仿宋_GB2312" w:eastAsia="仿宋_GB2312" w:hAnsi="Calibri" w:hint="eastAsia"/>
          <w:sz w:val="32"/>
          <w:szCs w:val="32"/>
        </w:rPr>
        <w:t>、跟踪审计方、建设方</w:t>
      </w:r>
      <w:r w:rsidR="00E30D44" w:rsidRPr="00BB0DE8">
        <w:rPr>
          <w:rFonts w:ascii="仿宋_GB2312" w:eastAsia="仿宋_GB2312" w:hAnsi="Calibri" w:hint="eastAsia"/>
          <w:sz w:val="32"/>
          <w:szCs w:val="32"/>
        </w:rPr>
        <w:t>签</w:t>
      </w:r>
      <w:r w:rsidR="008E2A12" w:rsidRPr="00BB0DE8">
        <w:rPr>
          <w:rFonts w:ascii="仿宋_GB2312" w:eastAsia="仿宋_GB2312" w:hAnsi="Calibri" w:hint="eastAsia"/>
          <w:sz w:val="32"/>
          <w:szCs w:val="32"/>
        </w:rPr>
        <w:t>字盖章后</w:t>
      </w:r>
      <w:r w:rsidR="00587796" w:rsidRPr="00BB0DE8">
        <w:rPr>
          <w:rFonts w:ascii="仿宋_GB2312" w:eastAsia="仿宋_GB2312" w:hAnsi="Calibri" w:hint="eastAsia"/>
          <w:sz w:val="32"/>
          <w:szCs w:val="32"/>
        </w:rPr>
        <w:t>按</w:t>
      </w:r>
      <w:r w:rsidR="00E30D44" w:rsidRPr="00BB0DE8">
        <w:rPr>
          <w:rFonts w:ascii="仿宋_GB2312" w:eastAsia="仿宋_GB2312" w:hAnsi="Calibri" w:hint="eastAsia"/>
          <w:sz w:val="32"/>
          <w:szCs w:val="32"/>
        </w:rPr>
        <w:t>规定审批</w:t>
      </w:r>
      <w:r w:rsidR="00E70F50" w:rsidRPr="00BB0DE8">
        <w:rPr>
          <w:rFonts w:ascii="仿宋_GB2312" w:eastAsia="仿宋_GB2312" w:hAnsi="Calibri" w:hint="eastAsia"/>
          <w:sz w:val="32"/>
          <w:szCs w:val="32"/>
        </w:rPr>
        <w:t>，</w:t>
      </w:r>
      <w:r w:rsidR="00FE1FFB" w:rsidRPr="00BB0DE8">
        <w:rPr>
          <w:rFonts w:ascii="仿宋_GB2312" w:eastAsia="仿宋_GB2312" w:hAnsi="Calibri" w:hint="eastAsia"/>
          <w:sz w:val="32"/>
          <w:szCs w:val="32"/>
        </w:rPr>
        <w:t>审批完毕的</w:t>
      </w:r>
      <w:r w:rsidR="005D5C82" w:rsidRPr="00BB0DE8">
        <w:rPr>
          <w:rFonts w:ascii="仿宋_GB2312" w:eastAsia="仿宋_GB2312" w:hAnsi="Calibri" w:hint="eastAsia"/>
          <w:sz w:val="32"/>
          <w:szCs w:val="32"/>
        </w:rPr>
        <w:t>《项目资金支付审批表》</w:t>
      </w:r>
      <w:r w:rsidR="00E70F50" w:rsidRPr="00BB0DE8">
        <w:rPr>
          <w:rFonts w:ascii="仿宋_GB2312" w:eastAsia="仿宋_GB2312" w:hAnsi="Calibri" w:hint="eastAsia"/>
          <w:sz w:val="32"/>
          <w:szCs w:val="32"/>
        </w:rPr>
        <w:t>、</w:t>
      </w:r>
      <w:r w:rsidR="00FE1FFB" w:rsidRPr="00BB0DE8">
        <w:rPr>
          <w:rFonts w:ascii="仿宋_GB2312" w:eastAsia="仿宋_GB2312" w:hAnsi="Calibri" w:hint="eastAsia"/>
          <w:sz w:val="32"/>
          <w:szCs w:val="32"/>
        </w:rPr>
        <w:t>施工企业开具的正式发票</w:t>
      </w:r>
      <w:r w:rsidR="00E70F50" w:rsidRPr="00BB0DE8">
        <w:rPr>
          <w:rFonts w:ascii="仿宋_GB2312" w:eastAsia="仿宋_GB2312" w:hAnsi="Calibri" w:hint="eastAsia"/>
          <w:sz w:val="32"/>
          <w:szCs w:val="32"/>
        </w:rPr>
        <w:t>、</w:t>
      </w:r>
      <w:r w:rsidR="00FE1FFB" w:rsidRPr="00BB0DE8">
        <w:rPr>
          <w:rFonts w:ascii="仿宋_GB2312" w:eastAsia="仿宋_GB2312" w:hAnsi="Calibri" w:hint="eastAsia"/>
          <w:sz w:val="32"/>
          <w:szCs w:val="32"/>
        </w:rPr>
        <w:t>工程进度表和</w:t>
      </w:r>
      <w:r w:rsidR="0026320D" w:rsidRPr="00BB0DE8">
        <w:rPr>
          <w:rFonts w:ascii="仿宋_GB2312" w:eastAsia="仿宋_GB2312" w:hAnsi="Calibri" w:hint="eastAsia"/>
          <w:sz w:val="32"/>
          <w:szCs w:val="32"/>
        </w:rPr>
        <w:t>进度款支付</w:t>
      </w:r>
      <w:r w:rsidR="00FE1FFB" w:rsidRPr="00BB0DE8">
        <w:rPr>
          <w:rFonts w:ascii="仿宋_GB2312" w:eastAsia="仿宋_GB2312" w:hAnsi="Calibri" w:hint="eastAsia"/>
          <w:sz w:val="32"/>
          <w:szCs w:val="32"/>
        </w:rPr>
        <w:t>确认书</w:t>
      </w:r>
      <w:r w:rsidR="003410EA" w:rsidRPr="00BB0DE8">
        <w:rPr>
          <w:rFonts w:ascii="仿宋_GB2312" w:eastAsia="仿宋_GB2312" w:hAnsi="Calibri" w:hint="eastAsia"/>
          <w:sz w:val="32"/>
          <w:szCs w:val="32"/>
        </w:rPr>
        <w:t>。</w:t>
      </w:r>
    </w:p>
    <w:p w:rsidR="00FE1FFB" w:rsidRPr="00BB0DE8" w:rsidRDefault="002E2FF3" w:rsidP="00BB0DE8">
      <w:pPr>
        <w:spacing w:line="360" w:lineRule="auto"/>
        <w:ind w:firstLineChars="200" w:firstLine="640"/>
        <w:rPr>
          <w:rFonts w:ascii="仿宋_GB2312" w:eastAsia="仿宋_GB2312" w:hAnsi="Calibri"/>
          <w:sz w:val="32"/>
          <w:szCs w:val="32"/>
        </w:rPr>
      </w:pPr>
      <w:r w:rsidRPr="00BB0DE8">
        <w:rPr>
          <w:rFonts w:ascii="仿宋_GB2312" w:eastAsia="仿宋_GB2312" w:hAnsi="Calibri" w:hint="eastAsia"/>
          <w:sz w:val="32"/>
          <w:szCs w:val="32"/>
        </w:rPr>
        <w:t>施工单位应在支付工程进度款前，将工程进度表</w:t>
      </w:r>
      <w:r w:rsidR="00605D02" w:rsidRPr="00BB0DE8">
        <w:rPr>
          <w:rFonts w:ascii="仿宋_GB2312" w:eastAsia="仿宋_GB2312" w:hAnsi="Calibri" w:hint="eastAsia"/>
          <w:sz w:val="32"/>
          <w:szCs w:val="32"/>
        </w:rPr>
        <w:t>所属</w:t>
      </w:r>
      <w:r w:rsidRPr="00BB0DE8">
        <w:rPr>
          <w:rFonts w:ascii="仿宋_GB2312" w:eastAsia="仿宋_GB2312" w:hAnsi="Calibri" w:hint="eastAsia"/>
          <w:sz w:val="32"/>
          <w:szCs w:val="32"/>
        </w:rPr>
        <w:t>期间</w:t>
      </w:r>
      <w:r w:rsidR="00590337" w:rsidRPr="00BB0DE8">
        <w:rPr>
          <w:rFonts w:ascii="仿宋_GB2312" w:eastAsia="仿宋_GB2312" w:hAnsi="Calibri" w:hint="eastAsia"/>
          <w:sz w:val="32"/>
          <w:szCs w:val="32"/>
        </w:rPr>
        <w:t>垫付的</w:t>
      </w:r>
      <w:r w:rsidR="00390E65" w:rsidRPr="00BB0DE8">
        <w:rPr>
          <w:rFonts w:ascii="仿宋_GB2312" w:eastAsia="仿宋_GB2312" w:hAnsi="Calibri" w:hint="eastAsia"/>
          <w:sz w:val="32"/>
          <w:szCs w:val="32"/>
        </w:rPr>
        <w:t>水电等费用</w:t>
      </w:r>
      <w:r w:rsidRPr="00BB0DE8">
        <w:rPr>
          <w:rFonts w:ascii="仿宋_GB2312" w:eastAsia="仿宋_GB2312" w:hAnsi="Calibri" w:hint="eastAsia"/>
          <w:sz w:val="32"/>
          <w:szCs w:val="32"/>
        </w:rPr>
        <w:t>以转账</w:t>
      </w:r>
      <w:r w:rsidR="005D5C82" w:rsidRPr="00BB0DE8">
        <w:rPr>
          <w:rFonts w:ascii="仿宋_GB2312" w:eastAsia="仿宋_GB2312" w:hAnsi="Calibri" w:hint="eastAsia"/>
          <w:sz w:val="32"/>
          <w:szCs w:val="32"/>
        </w:rPr>
        <w:t>或现金</w:t>
      </w:r>
      <w:r w:rsidRPr="00BB0DE8">
        <w:rPr>
          <w:rFonts w:ascii="仿宋_GB2312" w:eastAsia="仿宋_GB2312" w:hAnsi="Calibri" w:hint="eastAsia"/>
          <w:sz w:val="32"/>
          <w:szCs w:val="32"/>
        </w:rPr>
        <w:t>形式转入学校账户</w:t>
      </w:r>
      <w:r w:rsidR="00590337" w:rsidRPr="00BB0DE8">
        <w:rPr>
          <w:rFonts w:ascii="仿宋_GB2312" w:eastAsia="仿宋_GB2312" w:hAnsi="Calibri" w:hint="eastAsia"/>
          <w:sz w:val="32"/>
          <w:szCs w:val="32"/>
        </w:rPr>
        <w:t>。</w:t>
      </w:r>
      <w:r w:rsidR="00531833" w:rsidRPr="00BB0DE8">
        <w:rPr>
          <w:rFonts w:ascii="仿宋_GB2312" w:eastAsia="仿宋_GB2312" w:hAnsi="Calibri" w:hint="eastAsia"/>
          <w:sz w:val="32"/>
          <w:szCs w:val="32"/>
        </w:rPr>
        <w:t>基建处或</w:t>
      </w:r>
      <w:r w:rsidR="00DB7D5B" w:rsidRPr="00BB0DE8">
        <w:rPr>
          <w:rFonts w:ascii="仿宋_GB2312" w:eastAsia="仿宋_GB2312" w:hAnsi="Calibri" w:hint="eastAsia"/>
          <w:sz w:val="32"/>
          <w:szCs w:val="32"/>
        </w:rPr>
        <w:t>校区建设</w:t>
      </w:r>
      <w:r w:rsidR="00531833" w:rsidRPr="00BB0DE8">
        <w:rPr>
          <w:rFonts w:ascii="仿宋_GB2312" w:eastAsia="仿宋_GB2312" w:hAnsi="Calibri" w:hint="eastAsia"/>
          <w:sz w:val="32"/>
          <w:szCs w:val="32"/>
        </w:rPr>
        <w:t>指挥部在申请支付工程进度款时，应将经</w:t>
      </w:r>
      <w:r w:rsidR="00605D02" w:rsidRPr="00BB0DE8">
        <w:rPr>
          <w:rFonts w:ascii="仿宋_GB2312" w:eastAsia="仿宋_GB2312" w:hAnsi="Calibri" w:hint="eastAsia"/>
          <w:sz w:val="32"/>
          <w:szCs w:val="32"/>
        </w:rPr>
        <w:t>水电管理</w:t>
      </w:r>
      <w:r w:rsidR="00531833" w:rsidRPr="00BB0DE8">
        <w:rPr>
          <w:rFonts w:ascii="仿宋_GB2312" w:eastAsia="仿宋_GB2312" w:hAnsi="Calibri" w:hint="eastAsia"/>
          <w:sz w:val="32"/>
          <w:szCs w:val="32"/>
        </w:rPr>
        <w:t>部门确认的水电费</w:t>
      </w:r>
      <w:r w:rsidR="00605D02" w:rsidRPr="00BB0DE8">
        <w:rPr>
          <w:rFonts w:ascii="仿宋_GB2312" w:eastAsia="仿宋_GB2312" w:hAnsi="Calibri" w:hint="eastAsia"/>
          <w:sz w:val="32"/>
          <w:szCs w:val="32"/>
        </w:rPr>
        <w:t>结算</w:t>
      </w:r>
      <w:r w:rsidR="00531833" w:rsidRPr="00BB0DE8">
        <w:rPr>
          <w:rFonts w:ascii="仿宋_GB2312" w:eastAsia="仿宋_GB2312" w:hAnsi="Calibri" w:hint="eastAsia"/>
          <w:sz w:val="32"/>
          <w:szCs w:val="32"/>
        </w:rPr>
        <w:t>材料</w:t>
      </w:r>
      <w:r w:rsidR="00174CFF" w:rsidRPr="00BB0DE8">
        <w:rPr>
          <w:rFonts w:ascii="仿宋_GB2312" w:eastAsia="仿宋_GB2312" w:hAnsi="Calibri" w:hint="eastAsia"/>
          <w:sz w:val="32"/>
          <w:szCs w:val="32"/>
        </w:rPr>
        <w:t>送交财务处（预算中心）。</w:t>
      </w:r>
    </w:p>
    <w:p w:rsidR="00E30D44"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587796" w:rsidRPr="00BB0DE8">
        <w:rPr>
          <w:rFonts w:ascii="仿宋_GB2312" w:eastAsia="仿宋_GB2312" w:hAnsi="Calibri" w:hint="eastAsia"/>
          <w:sz w:val="32"/>
          <w:szCs w:val="32"/>
        </w:rPr>
        <w:t>（三）</w:t>
      </w:r>
      <w:r w:rsidR="008D53B7" w:rsidRPr="00BB0DE8">
        <w:rPr>
          <w:rFonts w:ascii="仿宋_GB2312" w:eastAsia="仿宋_GB2312" w:hAnsi="Calibri" w:hint="eastAsia"/>
          <w:sz w:val="32"/>
          <w:szCs w:val="32"/>
        </w:rPr>
        <w:t>工程尾款。</w:t>
      </w:r>
      <w:r w:rsidR="00E30D44" w:rsidRPr="00BB0DE8">
        <w:rPr>
          <w:rFonts w:ascii="仿宋_GB2312" w:eastAsia="仿宋_GB2312" w:hAnsi="Calibri" w:hint="eastAsia"/>
          <w:sz w:val="32"/>
          <w:szCs w:val="32"/>
        </w:rPr>
        <w:t>工程完工后，根据</w:t>
      </w:r>
      <w:r w:rsidR="00952DB6" w:rsidRPr="00BB0DE8">
        <w:rPr>
          <w:rFonts w:ascii="仿宋_GB2312" w:eastAsia="仿宋_GB2312" w:hAnsi="Calibri" w:hint="eastAsia"/>
          <w:sz w:val="32"/>
          <w:szCs w:val="32"/>
        </w:rPr>
        <w:t>审计处</w:t>
      </w:r>
      <w:r w:rsidR="00E30D44" w:rsidRPr="00BB0DE8">
        <w:rPr>
          <w:rFonts w:ascii="仿宋_GB2312" w:eastAsia="仿宋_GB2312" w:hAnsi="Calibri" w:hint="eastAsia"/>
          <w:sz w:val="32"/>
          <w:szCs w:val="32"/>
        </w:rPr>
        <w:t>、政府审计部门或社会中介机构出具的审计意见书，按照审定工程</w:t>
      </w:r>
      <w:r w:rsidR="000C5C12" w:rsidRPr="00BB0DE8">
        <w:rPr>
          <w:rFonts w:ascii="仿宋_GB2312" w:eastAsia="仿宋_GB2312" w:hAnsi="Calibri" w:hint="eastAsia"/>
          <w:sz w:val="32"/>
          <w:szCs w:val="32"/>
        </w:rPr>
        <w:t>结</w:t>
      </w:r>
      <w:r w:rsidR="00E30D44" w:rsidRPr="00BB0DE8">
        <w:rPr>
          <w:rFonts w:ascii="仿宋_GB2312" w:eastAsia="仿宋_GB2312" w:hAnsi="Calibri" w:hint="eastAsia"/>
          <w:sz w:val="32"/>
          <w:szCs w:val="32"/>
        </w:rPr>
        <w:t>算数扣除已支付施工单位工程款和工程质量保修金后的金额支付工程尾款。</w:t>
      </w:r>
      <w:r w:rsidR="00CE5D05" w:rsidRPr="00BB0DE8">
        <w:rPr>
          <w:rFonts w:ascii="仿宋_GB2312" w:eastAsia="仿宋_GB2312" w:hAnsi="Calibri" w:hint="eastAsia"/>
          <w:sz w:val="32"/>
          <w:szCs w:val="32"/>
        </w:rPr>
        <w:t>施工企业必须将工程档案资料完整移交昆明市城建档案管理部门，并经基建档案管理部门签字确认方可支付工程尾款。</w:t>
      </w:r>
    </w:p>
    <w:p w:rsidR="00E30D44"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第二十</w:t>
      </w:r>
      <w:r w:rsidR="0054029B" w:rsidRPr="00BB0DE8">
        <w:rPr>
          <w:rFonts w:ascii="仿宋_GB2312" w:eastAsia="仿宋_GB2312" w:hAnsi="Calibri" w:hint="eastAsia"/>
          <w:b/>
          <w:sz w:val="32"/>
          <w:szCs w:val="32"/>
        </w:rPr>
        <w:t>三</w:t>
      </w:r>
      <w:r w:rsidR="00E30D44" w:rsidRPr="00BB0DE8">
        <w:rPr>
          <w:rFonts w:ascii="仿宋_GB2312" w:eastAsia="仿宋_GB2312" w:hAnsi="Calibri" w:hint="eastAsia"/>
          <w:b/>
          <w:sz w:val="32"/>
          <w:szCs w:val="32"/>
        </w:rPr>
        <w:t>条</w:t>
      </w:r>
      <w:r w:rsidR="00E30D44" w:rsidRPr="00BB0DE8">
        <w:rPr>
          <w:rFonts w:ascii="仿宋_GB2312" w:eastAsia="仿宋_GB2312" w:hAnsi="Calibri" w:hint="eastAsia"/>
          <w:sz w:val="32"/>
          <w:szCs w:val="32"/>
        </w:rPr>
        <w:t>与施工单位进行工程价款结算，必须按不</w:t>
      </w:r>
      <w:r w:rsidR="009915A6" w:rsidRPr="00BB0DE8">
        <w:rPr>
          <w:rFonts w:ascii="仿宋_GB2312" w:eastAsia="仿宋_GB2312" w:hAnsi="Calibri" w:hint="eastAsia"/>
          <w:sz w:val="32"/>
          <w:szCs w:val="32"/>
        </w:rPr>
        <w:t>高</w:t>
      </w:r>
      <w:r w:rsidR="00E30D44" w:rsidRPr="00BB0DE8">
        <w:rPr>
          <w:rFonts w:ascii="仿宋_GB2312" w:eastAsia="仿宋_GB2312" w:hAnsi="Calibri" w:hint="eastAsia"/>
          <w:sz w:val="32"/>
          <w:szCs w:val="32"/>
        </w:rPr>
        <w:t>于工程价款结算总额的</w:t>
      </w:r>
      <w:r w:rsidR="00C25620" w:rsidRPr="00BB0DE8">
        <w:rPr>
          <w:rFonts w:ascii="仿宋_GB2312" w:eastAsia="仿宋_GB2312" w:hAnsi="Calibri" w:hint="eastAsia"/>
          <w:sz w:val="32"/>
          <w:szCs w:val="32"/>
        </w:rPr>
        <w:t>3</w:t>
      </w:r>
      <w:r w:rsidR="00E30D44" w:rsidRPr="00BB0DE8">
        <w:rPr>
          <w:rFonts w:ascii="仿宋_GB2312" w:eastAsia="仿宋_GB2312" w:hAnsi="Calibri" w:hint="eastAsia"/>
          <w:sz w:val="32"/>
          <w:szCs w:val="32"/>
        </w:rPr>
        <w:t>%</w:t>
      </w:r>
      <w:r w:rsidR="008D53B7" w:rsidRPr="00BB0DE8">
        <w:rPr>
          <w:rFonts w:ascii="仿宋_GB2312" w:eastAsia="仿宋_GB2312" w:hAnsi="Calibri" w:hint="eastAsia"/>
          <w:sz w:val="32"/>
          <w:szCs w:val="32"/>
        </w:rPr>
        <w:t>预留工程质量保证金，在质量保修期满后，</w:t>
      </w:r>
      <w:r w:rsidR="000C5C12" w:rsidRPr="00BB0DE8">
        <w:rPr>
          <w:rFonts w:ascii="仿宋_GB2312" w:eastAsia="仿宋_GB2312" w:hAnsi="Calibri" w:hint="eastAsia"/>
          <w:sz w:val="32"/>
          <w:szCs w:val="32"/>
        </w:rPr>
        <w:t>无质量问题，</w:t>
      </w:r>
      <w:r w:rsidR="008D53B7" w:rsidRPr="00BB0DE8">
        <w:rPr>
          <w:rFonts w:ascii="仿宋_GB2312" w:eastAsia="仿宋_GB2312" w:hAnsi="Calibri" w:hint="eastAsia"/>
          <w:sz w:val="32"/>
          <w:szCs w:val="32"/>
        </w:rPr>
        <w:t>经有关使用部门、</w:t>
      </w:r>
      <w:r w:rsidR="00E30D44" w:rsidRPr="00BB0DE8">
        <w:rPr>
          <w:rFonts w:ascii="仿宋_GB2312" w:eastAsia="仿宋_GB2312" w:hAnsi="Calibri" w:hint="eastAsia"/>
          <w:sz w:val="32"/>
          <w:szCs w:val="32"/>
        </w:rPr>
        <w:t>基建处</w:t>
      </w:r>
      <w:r w:rsidR="00AF0C91" w:rsidRPr="00BB0DE8">
        <w:rPr>
          <w:rFonts w:ascii="仿宋_GB2312" w:eastAsia="仿宋_GB2312" w:hAnsi="Calibri" w:hint="eastAsia"/>
          <w:sz w:val="32"/>
          <w:szCs w:val="32"/>
        </w:rPr>
        <w:t>或</w:t>
      </w:r>
      <w:r w:rsidR="00D2234B" w:rsidRPr="00BB0DE8">
        <w:rPr>
          <w:rFonts w:ascii="仿宋_GB2312" w:eastAsia="仿宋_GB2312" w:hAnsi="Calibri" w:hint="eastAsia"/>
          <w:sz w:val="32"/>
          <w:szCs w:val="32"/>
        </w:rPr>
        <w:t>校区建设</w:t>
      </w:r>
      <w:r w:rsidR="00AF0C91" w:rsidRPr="00BB0DE8">
        <w:rPr>
          <w:rFonts w:ascii="仿宋_GB2312" w:eastAsia="仿宋_GB2312" w:hAnsi="Calibri" w:hint="eastAsia"/>
          <w:sz w:val="32"/>
          <w:szCs w:val="32"/>
        </w:rPr>
        <w:lastRenderedPageBreak/>
        <w:t>指挥部</w:t>
      </w:r>
      <w:r w:rsidR="00E30D44" w:rsidRPr="00BB0DE8">
        <w:rPr>
          <w:rFonts w:ascii="仿宋_GB2312" w:eastAsia="仿宋_GB2312" w:hAnsi="Calibri" w:hint="eastAsia"/>
          <w:sz w:val="32"/>
          <w:szCs w:val="32"/>
        </w:rPr>
        <w:t>、</w:t>
      </w:r>
      <w:r w:rsidR="00C62C3E" w:rsidRPr="00BB0DE8">
        <w:rPr>
          <w:rFonts w:ascii="仿宋_GB2312" w:eastAsia="仿宋_GB2312" w:hAnsi="Calibri" w:hint="eastAsia"/>
          <w:sz w:val="32"/>
          <w:szCs w:val="32"/>
        </w:rPr>
        <w:t>审计</w:t>
      </w:r>
      <w:r w:rsidR="00E30D44" w:rsidRPr="00BB0DE8">
        <w:rPr>
          <w:rFonts w:ascii="仿宋_GB2312" w:eastAsia="仿宋_GB2312" w:hAnsi="Calibri" w:hint="eastAsia"/>
          <w:sz w:val="32"/>
          <w:szCs w:val="32"/>
        </w:rPr>
        <w:t>处签字同意，</w:t>
      </w:r>
      <w:r w:rsidR="0054029B" w:rsidRPr="00BB0DE8">
        <w:rPr>
          <w:rFonts w:ascii="仿宋_GB2312" w:eastAsia="仿宋_GB2312" w:hAnsi="Calibri" w:hint="eastAsia"/>
          <w:sz w:val="32"/>
          <w:szCs w:val="32"/>
        </w:rPr>
        <w:t>按照上述第</w:t>
      </w:r>
      <w:r w:rsidR="00CC07E9" w:rsidRPr="00BB0DE8">
        <w:rPr>
          <w:rFonts w:ascii="仿宋_GB2312" w:eastAsia="仿宋_GB2312" w:hAnsi="Calibri" w:hint="eastAsia"/>
          <w:sz w:val="32"/>
          <w:szCs w:val="32"/>
        </w:rPr>
        <w:t>十九</w:t>
      </w:r>
      <w:r w:rsidR="0054029B" w:rsidRPr="00BB0DE8">
        <w:rPr>
          <w:rFonts w:ascii="仿宋_GB2312" w:eastAsia="仿宋_GB2312" w:hAnsi="Calibri" w:hint="eastAsia"/>
          <w:sz w:val="32"/>
          <w:szCs w:val="32"/>
        </w:rPr>
        <w:t>条规定审批完毕，</w:t>
      </w:r>
      <w:r w:rsidR="00E30D44" w:rsidRPr="00BB0DE8">
        <w:rPr>
          <w:rFonts w:ascii="仿宋_GB2312" w:eastAsia="仿宋_GB2312" w:hAnsi="Calibri" w:hint="eastAsia"/>
          <w:sz w:val="32"/>
          <w:szCs w:val="32"/>
        </w:rPr>
        <w:t>按合同条款支付。</w:t>
      </w:r>
    </w:p>
    <w:p w:rsidR="00AA69A4"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F473AF" w:rsidRPr="00BB0DE8">
        <w:rPr>
          <w:rFonts w:ascii="仿宋_GB2312" w:eastAsia="仿宋_GB2312" w:hAnsi="Calibri" w:hint="eastAsia"/>
          <w:b/>
          <w:sz w:val="32"/>
          <w:szCs w:val="32"/>
        </w:rPr>
        <w:t xml:space="preserve">第二十四条 </w:t>
      </w:r>
      <w:r w:rsidR="00AA69A4" w:rsidRPr="00BB0DE8">
        <w:rPr>
          <w:rFonts w:ascii="仿宋_GB2312" w:eastAsia="仿宋_GB2312" w:hAnsi="Calibri" w:hint="eastAsia"/>
          <w:sz w:val="32"/>
          <w:szCs w:val="32"/>
        </w:rPr>
        <w:t>往来款管理要求</w:t>
      </w:r>
    </w:p>
    <w:p w:rsidR="002D6D7C"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AA69A4" w:rsidRPr="00BB0DE8">
        <w:rPr>
          <w:rFonts w:ascii="仿宋_GB2312" w:eastAsia="仿宋_GB2312" w:hAnsi="Calibri" w:hint="eastAsia"/>
          <w:sz w:val="32"/>
          <w:szCs w:val="32"/>
        </w:rPr>
        <w:t>往来款项是指因实施基本建设项目，学校与施工单位及其他单位或个人之间发生的待结算款项，由应收款项和应付款项组成。应收款项主要包括预付备料款、预付工程款、其他应收款、支付的农民工工资等保证金、押金等；应付款项主要包括应付工程款、应付工资、应交税金、收取的履约保证金等。</w:t>
      </w:r>
    </w:p>
    <w:p w:rsidR="00C3190B" w:rsidRPr="00BB0DE8" w:rsidRDefault="00AA69A4" w:rsidP="00BB0DE8">
      <w:pPr>
        <w:spacing w:line="360" w:lineRule="auto"/>
        <w:ind w:firstLineChars="250" w:firstLine="800"/>
        <w:rPr>
          <w:rFonts w:ascii="仿宋_GB2312" w:eastAsia="仿宋_GB2312" w:hAnsi="Calibri"/>
          <w:sz w:val="32"/>
          <w:szCs w:val="32"/>
        </w:rPr>
      </w:pPr>
      <w:r w:rsidRPr="00BB0DE8">
        <w:rPr>
          <w:rFonts w:ascii="仿宋_GB2312" w:eastAsia="仿宋_GB2312" w:hAnsi="Calibri" w:hint="eastAsia"/>
          <w:sz w:val="32"/>
          <w:szCs w:val="32"/>
        </w:rPr>
        <w:t>财务处（预算中心）应</w:t>
      </w:r>
      <w:r w:rsidR="0044067B" w:rsidRPr="00BB0DE8">
        <w:rPr>
          <w:rFonts w:ascii="仿宋_GB2312" w:eastAsia="仿宋_GB2312" w:hAnsi="Calibri" w:hint="eastAsia"/>
          <w:sz w:val="32"/>
          <w:szCs w:val="32"/>
        </w:rPr>
        <w:t>准确核算往来款项，</w:t>
      </w:r>
      <w:r w:rsidRPr="00BB0DE8">
        <w:rPr>
          <w:rFonts w:ascii="仿宋_GB2312" w:eastAsia="仿宋_GB2312" w:hAnsi="Calibri" w:hint="eastAsia"/>
          <w:sz w:val="32"/>
          <w:szCs w:val="32"/>
        </w:rPr>
        <w:t>定期</w:t>
      </w:r>
      <w:r w:rsidR="0044067B" w:rsidRPr="00BB0DE8">
        <w:rPr>
          <w:rFonts w:ascii="仿宋_GB2312" w:eastAsia="仿宋_GB2312" w:hAnsi="Calibri" w:hint="eastAsia"/>
          <w:sz w:val="32"/>
          <w:szCs w:val="32"/>
        </w:rPr>
        <w:t>或不定期</w:t>
      </w:r>
      <w:r w:rsidRPr="00BB0DE8">
        <w:rPr>
          <w:rFonts w:ascii="仿宋_GB2312" w:eastAsia="仿宋_GB2312" w:hAnsi="Calibri" w:hint="eastAsia"/>
          <w:sz w:val="32"/>
          <w:szCs w:val="32"/>
        </w:rPr>
        <w:t>与往来单位进行对账，保证往来单位之间的账</w:t>
      </w:r>
      <w:proofErr w:type="gramStart"/>
      <w:r w:rsidRPr="00BB0DE8">
        <w:rPr>
          <w:rFonts w:ascii="仿宋_GB2312" w:eastAsia="仿宋_GB2312" w:hAnsi="Calibri" w:hint="eastAsia"/>
          <w:sz w:val="32"/>
          <w:szCs w:val="32"/>
        </w:rPr>
        <w:t>账</w:t>
      </w:r>
      <w:proofErr w:type="gramEnd"/>
      <w:r w:rsidRPr="00BB0DE8">
        <w:rPr>
          <w:rFonts w:ascii="仿宋_GB2312" w:eastAsia="仿宋_GB2312" w:hAnsi="Calibri" w:hint="eastAsia"/>
          <w:sz w:val="32"/>
          <w:szCs w:val="32"/>
        </w:rPr>
        <w:t>相符。</w:t>
      </w:r>
      <w:r w:rsidR="0044067B" w:rsidRPr="00BB0DE8">
        <w:rPr>
          <w:rFonts w:ascii="仿宋_GB2312" w:eastAsia="仿宋_GB2312" w:hAnsi="Calibri" w:hint="eastAsia"/>
          <w:sz w:val="32"/>
          <w:szCs w:val="32"/>
        </w:rPr>
        <w:t>基建处或</w:t>
      </w:r>
      <w:r w:rsidR="00212F0E" w:rsidRPr="00BB0DE8">
        <w:rPr>
          <w:rFonts w:ascii="仿宋_GB2312" w:eastAsia="仿宋_GB2312" w:hAnsi="Calibri" w:hint="eastAsia"/>
          <w:sz w:val="32"/>
          <w:szCs w:val="32"/>
        </w:rPr>
        <w:t>校区建设</w:t>
      </w:r>
      <w:r w:rsidR="0044067B" w:rsidRPr="00BB0DE8">
        <w:rPr>
          <w:rFonts w:ascii="仿宋_GB2312" w:eastAsia="仿宋_GB2312" w:hAnsi="Calibri" w:hint="eastAsia"/>
          <w:sz w:val="32"/>
          <w:szCs w:val="32"/>
        </w:rPr>
        <w:t>指挥部应按有关规定、合同约定和项目执行进度，及时提出申请办理清算，按照相关规定结清往来款项。</w:t>
      </w:r>
    </w:p>
    <w:p w:rsidR="0033424E"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211200" w:rsidRPr="00BB0DE8">
        <w:rPr>
          <w:rFonts w:ascii="仿宋_GB2312" w:eastAsia="仿宋_GB2312" w:hAnsi="Calibri" w:hint="eastAsia"/>
          <w:b/>
          <w:sz w:val="32"/>
          <w:szCs w:val="32"/>
        </w:rPr>
        <w:t>第二十五条</w:t>
      </w:r>
      <w:r w:rsidR="00211200" w:rsidRPr="00BB0DE8">
        <w:rPr>
          <w:rFonts w:ascii="仿宋_GB2312" w:eastAsia="仿宋_GB2312" w:hAnsi="Calibri" w:hint="eastAsia"/>
          <w:sz w:val="32"/>
          <w:szCs w:val="32"/>
        </w:rPr>
        <w:t xml:space="preserve">  基建会计档案管理</w:t>
      </w:r>
    </w:p>
    <w:p w:rsidR="00211200"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F31A59" w:rsidRPr="00BB0DE8">
        <w:rPr>
          <w:rFonts w:ascii="仿宋_GB2312" w:eastAsia="仿宋_GB2312" w:hAnsi="Calibri" w:hint="eastAsia"/>
          <w:sz w:val="32"/>
          <w:szCs w:val="32"/>
        </w:rPr>
        <w:t>财务处（预算中心）</w:t>
      </w:r>
      <w:r w:rsidR="00211200" w:rsidRPr="00BB0DE8">
        <w:rPr>
          <w:rFonts w:ascii="仿宋_GB2312" w:eastAsia="仿宋_GB2312" w:hAnsi="Calibri" w:hint="eastAsia"/>
          <w:sz w:val="32"/>
          <w:szCs w:val="32"/>
        </w:rPr>
        <w:t>依据财政部制定的《会计档案管理办法》对基建会计凭证、基建会计账簿、基建财务会计报告等会计资料进行归档。</w:t>
      </w:r>
      <w:r w:rsidR="00E45015" w:rsidRPr="00BB0DE8">
        <w:rPr>
          <w:rFonts w:ascii="仿宋_GB2312" w:eastAsia="仿宋_GB2312" w:hAnsi="Calibri" w:hint="eastAsia"/>
          <w:sz w:val="32"/>
          <w:szCs w:val="32"/>
        </w:rPr>
        <w:t>会计档案的保管期限,从会计年度终了后的第一天算起，</w:t>
      </w:r>
      <w:r w:rsidR="00F31A59" w:rsidRPr="00BB0DE8">
        <w:rPr>
          <w:rFonts w:ascii="仿宋_GB2312" w:eastAsia="仿宋_GB2312" w:hAnsi="Calibri" w:hint="eastAsia"/>
          <w:sz w:val="32"/>
          <w:szCs w:val="32"/>
        </w:rPr>
        <w:t>财务处（预算中心）在会计年度终了后,可临时保管会计档案一年,再移交学校档案管理部门保管。</w:t>
      </w:r>
      <w:r w:rsidR="00E45015" w:rsidRPr="00BB0DE8">
        <w:rPr>
          <w:rFonts w:ascii="Arial" w:eastAsia="仿宋_GB2312" w:hAnsi="Arial" w:cs="Arial" w:hint="eastAsia"/>
          <w:kern w:val="0"/>
          <w:sz w:val="32"/>
          <w:szCs w:val="32"/>
        </w:rPr>
        <w:t> </w:t>
      </w:r>
      <w:r w:rsidR="00E45015" w:rsidRPr="00BB0DE8">
        <w:rPr>
          <w:rFonts w:ascii="仿宋_GB2312" w:eastAsia="仿宋_GB2312" w:hAnsi="Calibri" w:hint="eastAsia"/>
          <w:sz w:val="32"/>
          <w:szCs w:val="32"/>
        </w:rPr>
        <w:t>在项目建设期间形成的会计档案,需要移交给</w:t>
      </w:r>
      <w:r w:rsidR="007E09AC" w:rsidRPr="00BB0DE8">
        <w:rPr>
          <w:rFonts w:ascii="仿宋_GB2312" w:eastAsia="仿宋_GB2312" w:hAnsi="Calibri" w:hint="eastAsia"/>
          <w:sz w:val="32"/>
          <w:szCs w:val="32"/>
        </w:rPr>
        <w:t>学校档案管理部门</w:t>
      </w:r>
      <w:r w:rsidR="00E45015" w:rsidRPr="00BB0DE8">
        <w:rPr>
          <w:rFonts w:ascii="仿宋_GB2312" w:eastAsia="仿宋_GB2312" w:hAnsi="Calibri" w:hint="eastAsia"/>
          <w:sz w:val="32"/>
          <w:szCs w:val="32"/>
        </w:rPr>
        <w:t>的,应当在办理竣工财务决算后及时移交,并按照规定办理交接手续。</w:t>
      </w:r>
    </w:p>
    <w:p w:rsidR="00AF0C91"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b/>
          <w:sz w:val="32"/>
          <w:szCs w:val="32"/>
        </w:rPr>
        <w:lastRenderedPageBreak/>
        <w:t xml:space="preserve">    </w:t>
      </w:r>
      <w:r w:rsidR="00AF0C91" w:rsidRPr="00BB0DE8">
        <w:rPr>
          <w:rFonts w:ascii="仿宋_GB2312" w:eastAsia="仿宋_GB2312" w:hAnsi="Calibri" w:hint="eastAsia"/>
          <w:b/>
          <w:sz w:val="32"/>
          <w:szCs w:val="32"/>
        </w:rPr>
        <w:t>第二十</w:t>
      </w:r>
      <w:r w:rsidR="00D17AB2" w:rsidRPr="00BB0DE8">
        <w:rPr>
          <w:rFonts w:ascii="仿宋_GB2312" w:eastAsia="仿宋_GB2312" w:hAnsi="Calibri" w:hint="eastAsia"/>
          <w:b/>
          <w:sz w:val="32"/>
          <w:szCs w:val="32"/>
        </w:rPr>
        <w:t>六</w:t>
      </w:r>
      <w:r w:rsidR="00AF0C91" w:rsidRPr="00BB0DE8">
        <w:rPr>
          <w:rFonts w:ascii="仿宋_GB2312" w:eastAsia="仿宋_GB2312" w:hAnsi="Calibri" w:hint="eastAsia"/>
          <w:b/>
          <w:sz w:val="32"/>
          <w:szCs w:val="32"/>
        </w:rPr>
        <w:t>条</w:t>
      </w:r>
      <w:r w:rsidR="00AF0C91" w:rsidRPr="00BB0DE8">
        <w:rPr>
          <w:rFonts w:ascii="仿宋_GB2312" w:eastAsia="仿宋_GB2312" w:hAnsi="Calibri" w:hint="eastAsia"/>
          <w:sz w:val="32"/>
          <w:szCs w:val="32"/>
        </w:rPr>
        <w:t xml:space="preserve">凡存在下列情况之一的，不予支付基本建设资金： </w:t>
      </w:r>
    </w:p>
    <w:p w:rsidR="00AF0C91"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sz w:val="32"/>
          <w:szCs w:val="32"/>
        </w:rPr>
        <w:t xml:space="preserve">    </w:t>
      </w:r>
      <w:r w:rsidR="00CC5F35" w:rsidRPr="00BB0DE8">
        <w:rPr>
          <w:rFonts w:ascii="仿宋_GB2312" w:eastAsia="仿宋_GB2312" w:hAnsi="Calibri" w:hint="eastAsia"/>
          <w:sz w:val="32"/>
          <w:szCs w:val="32"/>
        </w:rPr>
        <w:t>（一）</w:t>
      </w:r>
      <w:r w:rsidR="00AF0C91" w:rsidRPr="00BB0DE8">
        <w:rPr>
          <w:rFonts w:ascii="仿宋_GB2312" w:eastAsia="仿宋_GB2312" w:hAnsi="Calibri" w:hint="eastAsia"/>
          <w:sz w:val="32"/>
          <w:szCs w:val="32"/>
        </w:rPr>
        <w:t>违反国家法律、法规和财经纪律的；</w:t>
      </w:r>
    </w:p>
    <w:p w:rsidR="00AF0C91"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sz w:val="32"/>
          <w:szCs w:val="32"/>
        </w:rPr>
        <w:t xml:space="preserve">    </w:t>
      </w:r>
      <w:r w:rsidR="00CC5F35" w:rsidRPr="00BB0DE8">
        <w:rPr>
          <w:rFonts w:ascii="仿宋_GB2312" w:eastAsia="仿宋_GB2312" w:hAnsi="Calibri" w:hint="eastAsia"/>
          <w:sz w:val="32"/>
          <w:szCs w:val="32"/>
        </w:rPr>
        <w:t>（二）</w:t>
      </w:r>
      <w:r w:rsidR="00AF0C91" w:rsidRPr="00BB0DE8">
        <w:rPr>
          <w:rFonts w:ascii="仿宋_GB2312" w:eastAsia="仿宋_GB2312" w:hAnsi="Calibri" w:hint="eastAsia"/>
          <w:sz w:val="32"/>
          <w:szCs w:val="32"/>
        </w:rPr>
        <w:t xml:space="preserve">违反基本建设管理程序的； </w:t>
      </w:r>
    </w:p>
    <w:p w:rsidR="00AF0C91"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sz w:val="32"/>
          <w:szCs w:val="32"/>
        </w:rPr>
        <w:t xml:space="preserve">    </w:t>
      </w:r>
      <w:r w:rsidR="00CC5F35" w:rsidRPr="00BB0DE8">
        <w:rPr>
          <w:rFonts w:ascii="仿宋_GB2312" w:eastAsia="仿宋_GB2312" w:hAnsi="Calibri" w:hint="eastAsia"/>
          <w:sz w:val="32"/>
          <w:szCs w:val="32"/>
        </w:rPr>
        <w:t>（三）</w:t>
      </w:r>
      <w:r w:rsidR="00AF0C91" w:rsidRPr="00BB0DE8">
        <w:rPr>
          <w:rFonts w:ascii="仿宋_GB2312" w:eastAsia="仿宋_GB2312" w:hAnsi="Calibri" w:hint="eastAsia"/>
          <w:sz w:val="32"/>
          <w:szCs w:val="32"/>
        </w:rPr>
        <w:t xml:space="preserve">不符合批准的建设内容或擅自改变建设内容的； </w:t>
      </w:r>
    </w:p>
    <w:p w:rsidR="00AF0C91"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sz w:val="32"/>
          <w:szCs w:val="32"/>
        </w:rPr>
        <w:t xml:space="preserve">    </w:t>
      </w:r>
      <w:r w:rsidR="00CC5F35" w:rsidRPr="00BB0DE8">
        <w:rPr>
          <w:rFonts w:ascii="仿宋_GB2312" w:eastAsia="仿宋_GB2312" w:hAnsi="Calibri" w:hint="eastAsia"/>
          <w:sz w:val="32"/>
          <w:szCs w:val="32"/>
        </w:rPr>
        <w:t>（四）</w:t>
      </w:r>
      <w:r w:rsidR="00AF0C91" w:rsidRPr="00BB0DE8">
        <w:rPr>
          <w:rFonts w:ascii="仿宋_GB2312" w:eastAsia="仿宋_GB2312" w:hAnsi="Calibri" w:hint="eastAsia"/>
          <w:sz w:val="32"/>
          <w:szCs w:val="32"/>
        </w:rPr>
        <w:t xml:space="preserve">不符合合同条款规定的； </w:t>
      </w:r>
    </w:p>
    <w:p w:rsidR="00AF0C91"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sz w:val="32"/>
          <w:szCs w:val="32"/>
        </w:rPr>
        <w:t xml:space="preserve">    </w:t>
      </w:r>
      <w:r w:rsidR="00CC5F35" w:rsidRPr="00BB0DE8">
        <w:rPr>
          <w:rFonts w:ascii="仿宋_GB2312" w:eastAsia="仿宋_GB2312" w:hAnsi="Calibri" w:hint="eastAsia"/>
          <w:sz w:val="32"/>
          <w:szCs w:val="32"/>
        </w:rPr>
        <w:t>（五）</w:t>
      </w:r>
      <w:r w:rsidR="00AF0C91" w:rsidRPr="00BB0DE8">
        <w:rPr>
          <w:rFonts w:ascii="仿宋_GB2312" w:eastAsia="仿宋_GB2312" w:hAnsi="Calibri" w:hint="eastAsia"/>
          <w:sz w:val="32"/>
          <w:szCs w:val="32"/>
        </w:rPr>
        <w:t xml:space="preserve">已确认有工程质量问题或已造成经济损失和不良社会影响的； </w:t>
      </w:r>
    </w:p>
    <w:p w:rsidR="0053610D"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sz w:val="32"/>
          <w:szCs w:val="32"/>
        </w:rPr>
        <w:t xml:space="preserve">    </w:t>
      </w:r>
      <w:r w:rsidR="00CC5F35" w:rsidRPr="00BB0DE8">
        <w:rPr>
          <w:rFonts w:ascii="仿宋_GB2312" w:eastAsia="仿宋_GB2312" w:hAnsi="Calibri" w:hint="eastAsia"/>
          <w:sz w:val="32"/>
          <w:szCs w:val="32"/>
        </w:rPr>
        <w:t>（六）</w:t>
      </w:r>
      <w:r w:rsidR="00AF0C91" w:rsidRPr="00BB0DE8">
        <w:rPr>
          <w:rFonts w:ascii="仿宋_GB2312" w:eastAsia="仿宋_GB2312" w:hAnsi="Calibri" w:hint="eastAsia"/>
          <w:sz w:val="32"/>
          <w:szCs w:val="32"/>
        </w:rPr>
        <w:t>结算手续不完备，支付审批程序不规范的</w:t>
      </w:r>
      <w:r w:rsidR="0044067B" w:rsidRPr="00BB0DE8">
        <w:rPr>
          <w:rFonts w:ascii="仿宋_GB2312" w:eastAsia="仿宋_GB2312" w:hAnsi="Calibri" w:hint="eastAsia"/>
          <w:sz w:val="32"/>
          <w:szCs w:val="32"/>
        </w:rPr>
        <w:t>；</w:t>
      </w:r>
    </w:p>
    <w:p w:rsidR="0044067B" w:rsidRPr="00BB0DE8" w:rsidRDefault="00BB0DE8" w:rsidP="00BB0DE8">
      <w:pPr>
        <w:widowControl/>
        <w:shd w:val="clear" w:color="auto" w:fill="FFFFFF"/>
        <w:snapToGrid w:val="0"/>
        <w:spacing w:line="360" w:lineRule="auto"/>
        <w:jc w:val="left"/>
        <w:rPr>
          <w:rFonts w:ascii="仿宋_GB2312" w:eastAsia="仿宋_GB2312" w:hAnsi="Calibri"/>
          <w:sz w:val="32"/>
          <w:szCs w:val="32"/>
        </w:rPr>
      </w:pPr>
      <w:r>
        <w:rPr>
          <w:rFonts w:ascii="仿宋_GB2312" w:eastAsia="仿宋_GB2312" w:hAnsi="Calibri" w:hint="eastAsia"/>
          <w:sz w:val="32"/>
          <w:szCs w:val="32"/>
        </w:rPr>
        <w:t xml:space="preserve">    </w:t>
      </w:r>
      <w:r w:rsidR="0044067B" w:rsidRPr="00BB0DE8">
        <w:rPr>
          <w:rFonts w:ascii="仿宋_GB2312" w:eastAsia="仿宋_GB2312" w:hAnsi="Calibri" w:hint="eastAsia"/>
          <w:sz w:val="32"/>
          <w:szCs w:val="32"/>
        </w:rPr>
        <w:t>（七）</w:t>
      </w:r>
      <w:r w:rsidR="00F00BAA" w:rsidRPr="00BB0DE8">
        <w:rPr>
          <w:rFonts w:ascii="仿宋_GB2312" w:eastAsia="仿宋_GB2312" w:hAnsi="Calibri" w:hint="eastAsia"/>
          <w:sz w:val="32"/>
          <w:szCs w:val="32"/>
        </w:rPr>
        <w:t>未达</w:t>
      </w:r>
      <w:r w:rsidR="00174CFF" w:rsidRPr="00BB0DE8">
        <w:rPr>
          <w:rFonts w:ascii="仿宋_GB2312" w:eastAsia="仿宋_GB2312" w:hAnsi="Calibri" w:hint="eastAsia"/>
          <w:sz w:val="32"/>
          <w:szCs w:val="32"/>
        </w:rPr>
        <w:t>到</w:t>
      </w:r>
      <w:r w:rsidR="00F00BAA" w:rsidRPr="00BB0DE8">
        <w:rPr>
          <w:rFonts w:ascii="仿宋_GB2312" w:eastAsia="仿宋_GB2312" w:hAnsi="Calibri" w:hint="eastAsia"/>
          <w:sz w:val="32"/>
          <w:szCs w:val="32"/>
        </w:rPr>
        <w:t>付款条件的</w:t>
      </w:r>
      <w:r w:rsidR="0044067B" w:rsidRPr="00BB0DE8">
        <w:rPr>
          <w:rFonts w:ascii="仿宋_GB2312" w:eastAsia="仿宋_GB2312" w:hAnsi="Calibri" w:hint="eastAsia"/>
          <w:sz w:val="32"/>
          <w:szCs w:val="32"/>
        </w:rPr>
        <w:t>其他情况。</w:t>
      </w:r>
    </w:p>
    <w:p w:rsidR="003700C3" w:rsidRPr="00BB0DE8" w:rsidRDefault="003700C3" w:rsidP="00212F0E">
      <w:pPr>
        <w:widowControl/>
        <w:shd w:val="clear" w:color="auto" w:fill="FFFFFF"/>
        <w:snapToGrid w:val="0"/>
        <w:spacing w:line="360" w:lineRule="auto"/>
        <w:rPr>
          <w:rFonts w:ascii="仿宋_GB2312" w:eastAsia="仿宋_GB2312" w:hAnsi="Calibri"/>
          <w:sz w:val="32"/>
          <w:szCs w:val="32"/>
        </w:rPr>
      </w:pPr>
    </w:p>
    <w:p w:rsidR="00E30D44" w:rsidRPr="00E857CC" w:rsidRDefault="00E857CC" w:rsidP="00E857CC">
      <w:pPr>
        <w:spacing w:line="360" w:lineRule="auto"/>
        <w:rPr>
          <w:rFonts w:ascii="黑体" w:eastAsia="黑体" w:hAnsi="黑体"/>
          <w:b/>
          <w:sz w:val="32"/>
          <w:szCs w:val="32"/>
        </w:rPr>
      </w:pPr>
      <w:r>
        <w:rPr>
          <w:rFonts w:ascii="黑体" w:eastAsia="黑体" w:hAnsi="黑体" w:hint="eastAsia"/>
          <w:b/>
          <w:sz w:val="32"/>
          <w:szCs w:val="32"/>
        </w:rPr>
        <w:t xml:space="preserve">                   </w:t>
      </w:r>
      <w:r w:rsidR="00E30D44" w:rsidRPr="00E857CC">
        <w:rPr>
          <w:rFonts w:ascii="黑体" w:eastAsia="黑体" w:hAnsi="黑体" w:hint="eastAsia"/>
          <w:b/>
          <w:sz w:val="32"/>
          <w:szCs w:val="32"/>
        </w:rPr>
        <w:t>第</w:t>
      </w:r>
      <w:r w:rsidR="00012E30" w:rsidRPr="00E857CC">
        <w:rPr>
          <w:rFonts w:ascii="黑体" w:eastAsia="黑体" w:hAnsi="黑体" w:hint="eastAsia"/>
          <w:b/>
          <w:sz w:val="32"/>
          <w:szCs w:val="32"/>
        </w:rPr>
        <w:t>五</w:t>
      </w:r>
      <w:r w:rsidR="00E30D44" w:rsidRPr="00E857CC">
        <w:rPr>
          <w:rFonts w:ascii="黑体" w:eastAsia="黑体" w:hAnsi="黑体" w:hint="eastAsia"/>
          <w:b/>
          <w:sz w:val="32"/>
          <w:szCs w:val="32"/>
        </w:rPr>
        <w:t>章</w:t>
      </w:r>
      <w:r>
        <w:rPr>
          <w:rFonts w:ascii="黑体" w:eastAsia="黑体" w:hAnsi="黑体" w:hint="eastAsia"/>
          <w:b/>
          <w:sz w:val="32"/>
          <w:szCs w:val="32"/>
        </w:rPr>
        <w:t xml:space="preserve"> </w:t>
      </w:r>
      <w:r w:rsidR="00012E30" w:rsidRPr="00E857CC">
        <w:rPr>
          <w:rFonts w:ascii="黑体" w:eastAsia="黑体" w:hAnsi="黑体" w:hint="eastAsia"/>
          <w:b/>
          <w:sz w:val="32"/>
          <w:szCs w:val="32"/>
        </w:rPr>
        <w:t xml:space="preserve"> </w:t>
      </w:r>
      <w:r w:rsidR="00E30D44" w:rsidRPr="00E857CC">
        <w:rPr>
          <w:rFonts w:ascii="黑体" w:eastAsia="黑体" w:hAnsi="Calibri" w:hint="eastAsia"/>
          <w:b/>
          <w:sz w:val="32"/>
          <w:szCs w:val="32"/>
        </w:rPr>
        <w:t> </w:t>
      </w:r>
      <w:r w:rsidR="00E30D44" w:rsidRPr="00E857CC">
        <w:rPr>
          <w:rFonts w:ascii="黑体" w:eastAsia="黑体" w:hAnsi="黑体" w:hint="eastAsia"/>
          <w:b/>
          <w:sz w:val="32"/>
          <w:szCs w:val="32"/>
        </w:rPr>
        <w:t>监督管理</w:t>
      </w:r>
    </w:p>
    <w:p w:rsidR="00E30D44" w:rsidRPr="00BB0DE8" w:rsidRDefault="00BB0DE8" w:rsidP="00BB0DE8">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567470" w:rsidRPr="00BB0DE8">
        <w:rPr>
          <w:rFonts w:ascii="仿宋_GB2312" w:eastAsia="仿宋_GB2312" w:hAnsi="Calibri" w:hint="eastAsia"/>
          <w:b/>
          <w:sz w:val="32"/>
          <w:szCs w:val="32"/>
        </w:rPr>
        <w:t>第</w:t>
      </w:r>
      <w:r w:rsidR="00783BE1" w:rsidRPr="00BB0DE8">
        <w:rPr>
          <w:rFonts w:ascii="仿宋_GB2312" w:eastAsia="仿宋_GB2312" w:hAnsi="Calibri" w:hint="eastAsia"/>
          <w:b/>
          <w:sz w:val="32"/>
          <w:szCs w:val="32"/>
        </w:rPr>
        <w:t>二</w:t>
      </w:r>
      <w:r w:rsidR="00E33620" w:rsidRPr="00BB0DE8">
        <w:rPr>
          <w:rFonts w:ascii="仿宋_GB2312" w:eastAsia="仿宋_GB2312" w:hAnsi="Calibri" w:hint="eastAsia"/>
          <w:b/>
          <w:sz w:val="32"/>
          <w:szCs w:val="32"/>
        </w:rPr>
        <w:t>十</w:t>
      </w:r>
      <w:r w:rsidR="00212F0E" w:rsidRPr="00BB0DE8">
        <w:rPr>
          <w:rFonts w:ascii="仿宋_GB2312" w:eastAsia="仿宋_GB2312" w:hAnsi="Calibri" w:hint="eastAsia"/>
          <w:b/>
          <w:sz w:val="32"/>
          <w:szCs w:val="32"/>
        </w:rPr>
        <w:t>七</w:t>
      </w:r>
      <w:r w:rsidR="00567470" w:rsidRPr="00BB0DE8">
        <w:rPr>
          <w:rFonts w:ascii="仿宋_GB2312" w:eastAsia="仿宋_GB2312" w:hAnsi="Calibri" w:hint="eastAsia"/>
          <w:b/>
          <w:sz w:val="32"/>
          <w:szCs w:val="32"/>
        </w:rPr>
        <w:t>条</w:t>
      </w:r>
      <w:r w:rsidR="006518B0">
        <w:rPr>
          <w:rFonts w:ascii="仿宋_GB2312" w:eastAsia="仿宋_GB2312" w:hAnsi="Calibri" w:hint="eastAsia"/>
          <w:b/>
          <w:sz w:val="32"/>
          <w:szCs w:val="32"/>
        </w:rPr>
        <w:t xml:space="preserve"> </w:t>
      </w:r>
      <w:r w:rsidR="00F2534E" w:rsidRPr="00BB0DE8">
        <w:rPr>
          <w:rFonts w:ascii="仿宋_GB2312" w:eastAsia="仿宋_GB2312" w:hAnsi="Calibri" w:hint="eastAsia"/>
          <w:sz w:val="32"/>
          <w:szCs w:val="32"/>
        </w:rPr>
        <w:t>领导</w:t>
      </w:r>
      <w:r w:rsidR="00614406" w:rsidRPr="00BB0DE8">
        <w:rPr>
          <w:rFonts w:ascii="仿宋_GB2312" w:eastAsia="仿宋_GB2312" w:hAnsi="Calibri" w:hint="eastAsia"/>
          <w:sz w:val="32"/>
          <w:szCs w:val="32"/>
        </w:rPr>
        <w:t>干部不得</w:t>
      </w:r>
      <w:r w:rsidR="00F2534E" w:rsidRPr="00BB0DE8">
        <w:rPr>
          <w:rFonts w:ascii="仿宋_GB2312" w:eastAsia="仿宋_GB2312" w:hAnsi="Calibri" w:hint="eastAsia"/>
          <w:sz w:val="32"/>
          <w:szCs w:val="32"/>
        </w:rPr>
        <w:t>违反规定插手干预工程建设项目资金安排使用。</w:t>
      </w:r>
      <w:r w:rsidR="00567470" w:rsidRPr="00BB0DE8">
        <w:rPr>
          <w:rFonts w:ascii="仿宋_GB2312" w:eastAsia="仿宋_GB2312" w:hAnsi="Calibri" w:hint="eastAsia"/>
          <w:sz w:val="32"/>
          <w:szCs w:val="32"/>
        </w:rPr>
        <w:t>财务</w:t>
      </w:r>
      <w:r w:rsidR="00E30D44" w:rsidRPr="00BB0DE8">
        <w:rPr>
          <w:rFonts w:ascii="仿宋_GB2312" w:eastAsia="仿宋_GB2312" w:hAnsi="Calibri" w:hint="eastAsia"/>
          <w:sz w:val="32"/>
          <w:szCs w:val="32"/>
        </w:rPr>
        <w:t>人员要认真履行职责，对各项</w:t>
      </w:r>
      <w:r w:rsidR="00E33620" w:rsidRPr="00BB0DE8">
        <w:rPr>
          <w:rFonts w:ascii="仿宋_GB2312" w:eastAsia="仿宋_GB2312" w:hAnsi="Calibri" w:hint="eastAsia"/>
          <w:sz w:val="32"/>
          <w:szCs w:val="32"/>
        </w:rPr>
        <w:t>基建</w:t>
      </w:r>
      <w:r w:rsidR="00E30D44" w:rsidRPr="00BB0DE8">
        <w:rPr>
          <w:rFonts w:ascii="仿宋_GB2312" w:eastAsia="仿宋_GB2312" w:hAnsi="Calibri" w:hint="eastAsia"/>
          <w:sz w:val="32"/>
          <w:szCs w:val="32"/>
        </w:rPr>
        <w:t>财务活动实行会计监督。对违反国家规定使用基本建设资金的行为，</w:t>
      </w:r>
      <w:r w:rsidR="00567470" w:rsidRPr="00BB0DE8">
        <w:rPr>
          <w:rFonts w:ascii="仿宋_GB2312" w:eastAsia="仿宋_GB2312" w:hAnsi="Calibri" w:hint="eastAsia"/>
          <w:sz w:val="32"/>
          <w:szCs w:val="32"/>
        </w:rPr>
        <w:t>财务</w:t>
      </w:r>
      <w:r w:rsidR="00E30D44" w:rsidRPr="00BB0DE8">
        <w:rPr>
          <w:rFonts w:ascii="仿宋_GB2312" w:eastAsia="仿宋_GB2312" w:hAnsi="Calibri" w:hint="eastAsia"/>
          <w:sz w:val="32"/>
          <w:szCs w:val="32"/>
        </w:rPr>
        <w:t>人员应及时提出意见。</w:t>
      </w:r>
      <w:r w:rsidR="00567470" w:rsidRPr="00BB0DE8">
        <w:rPr>
          <w:rFonts w:ascii="仿宋_GB2312" w:eastAsia="仿宋_GB2312" w:hAnsi="Calibri" w:hint="eastAsia"/>
          <w:sz w:val="32"/>
          <w:szCs w:val="32"/>
        </w:rPr>
        <w:t>财务人员</w:t>
      </w:r>
      <w:r w:rsidR="00E30D44" w:rsidRPr="00BB0DE8">
        <w:rPr>
          <w:rFonts w:ascii="仿宋_GB2312" w:eastAsia="仿宋_GB2312" w:hAnsi="Calibri" w:hint="eastAsia"/>
          <w:sz w:val="32"/>
          <w:szCs w:val="32"/>
        </w:rPr>
        <w:t>明知资金使用不符合规定，不予制止的，应承担相应管理责任。</w:t>
      </w:r>
    </w:p>
    <w:p w:rsidR="00E30D44" w:rsidRPr="00BB0DE8" w:rsidRDefault="006518B0" w:rsidP="006518B0">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w:t>
      </w:r>
      <w:r w:rsidR="00783BE1" w:rsidRPr="00BB0DE8">
        <w:rPr>
          <w:rFonts w:ascii="仿宋_GB2312" w:eastAsia="仿宋_GB2312" w:hAnsi="Calibri" w:hint="eastAsia"/>
          <w:b/>
          <w:sz w:val="32"/>
          <w:szCs w:val="32"/>
        </w:rPr>
        <w:t>二</w:t>
      </w:r>
      <w:r w:rsidR="0056290C" w:rsidRPr="00BB0DE8">
        <w:rPr>
          <w:rFonts w:ascii="仿宋_GB2312" w:eastAsia="仿宋_GB2312" w:hAnsi="Calibri" w:hint="eastAsia"/>
          <w:b/>
          <w:sz w:val="32"/>
          <w:szCs w:val="32"/>
        </w:rPr>
        <w:t>十</w:t>
      </w:r>
      <w:r w:rsidR="00212F0E" w:rsidRPr="00BB0DE8">
        <w:rPr>
          <w:rFonts w:ascii="仿宋_GB2312" w:eastAsia="仿宋_GB2312" w:hAnsi="Calibri" w:hint="eastAsia"/>
          <w:b/>
          <w:sz w:val="32"/>
          <w:szCs w:val="32"/>
        </w:rPr>
        <w:t>八</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B3D02" w:rsidRPr="00BB0DE8">
        <w:rPr>
          <w:rFonts w:ascii="仿宋_GB2312" w:eastAsia="仿宋_GB2312" w:hAnsi="Calibri" w:hint="eastAsia"/>
          <w:sz w:val="32"/>
          <w:szCs w:val="32"/>
        </w:rPr>
        <w:t>审计处、纪委办公室（监察室）</w:t>
      </w:r>
      <w:r w:rsidR="00E30D44" w:rsidRPr="00BB0DE8">
        <w:rPr>
          <w:rFonts w:ascii="仿宋_GB2312" w:eastAsia="仿宋_GB2312" w:hAnsi="Calibri" w:hint="eastAsia"/>
          <w:sz w:val="32"/>
          <w:szCs w:val="32"/>
        </w:rPr>
        <w:t>要加强对基本建设资金管理各环节的审计</w:t>
      </w:r>
      <w:r w:rsidR="00567470" w:rsidRPr="00BB0DE8">
        <w:rPr>
          <w:rFonts w:ascii="仿宋_GB2312" w:eastAsia="仿宋_GB2312" w:hAnsi="Calibri" w:hint="eastAsia"/>
          <w:sz w:val="32"/>
          <w:szCs w:val="32"/>
        </w:rPr>
        <w:t>监督和监察</w:t>
      </w:r>
      <w:r w:rsidR="00E30D44" w:rsidRPr="00BB0DE8">
        <w:rPr>
          <w:rFonts w:ascii="仿宋_GB2312" w:eastAsia="仿宋_GB2312" w:hAnsi="Calibri" w:hint="eastAsia"/>
          <w:sz w:val="32"/>
          <w:szCs w:val="32"/>
        </w:rPr>
        <w:t>。采取事前、事中、事后相结合，日常监督与专项监督相结合的方式，对项目财务行为实施全过程监督管理。</w:t>
      </w:r>
    </w:p>
    <w:p w:rsidR="00E30D44" w:rsidRPr="00BB0DE8" w:rsidRDefault="006518B0" w:rsidP="006518B0">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w:t>
      </w:r>
      <w:r w:rsidR="00212F0E" w:rsidRPr="00BB0DE8">
        <w:rPr>
          <w:rFonts w:ascii="仿宋_GB2312" w:eastAsia="仿宋_GB2312" w:hAnsi="Calibri" w:hint="eastAsia"/>
          <w:b/>
          <w:sz w:val="32"/>
          <w:szCs w:val="32"/>
        </w:rPr>
        <w:t>二十九</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0D0901" w:rsidRPr="00BB0DE8">
        <w:rPr>
          <w:rFonts w:ascii="仿宋_GB2312" w:eastAsia="仿宋_GB2312" w:hAnsi="Calibri" w:hint="eastAsia"/>
          <w:sz w:val="32"/>
          <w:szCs w:val="32"/>
        </w:rPr>
        <w:t>国有资产管理处</w:t>
      </w:r>
      <w:r w:rsidR="00E30D44" w:rsidRPr="00BB0DE8">
        <w:rPr>
          <w:rFonts w:ascii="仿宋_GB2312" w:eastAsia="仿宋_GB2312" w:hAnsi="Calibri" w:hint="eastAsia"/>
          <w:sz w:val="32"/>
          <w:szCs w:val="32"/>
        </w:rPr>
        <w:t>应当加强对基本建设形成的资产的管理，按照规定对项目资产开展登记、核算、评估、</w:t>
      </w:r>
      <w:r w:rsidR="00E30D44" w:rsidRPr="00BB0DE8">
        <w:rPr>
          <w:rFonts w:ascii="仿宋_GB2312" w:eastAsia="仿宋_GB2312" w:hAnsi="Calibri" w:hint="eastAsia"/>
          <w:sz w:val="32"/>
          <w:szCs w:val="32"/>
        </w:rPr>
        <w:lastRenderedPageBreak/>
        <w:t>处置、统计、报告等资产管理基础工作。</w:t>
      </w:r>
    </w:p>
    <w:p w:rsidR="00E30D44" w:rsidRPr="00BB0DE8" w:rsidRDefault="006518B0" w:rsidP="006518B0">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w:t>
      </w:r>
      <w:r w:rsidR="00D17AB2" w:rsidRPr="00BB0DE8">
        <w:rPr>
          <w:rFonts w:ascii="仿宋_GB2312" w:eastAsia="仿宋_GB2312" w:hAnsi="Calibri" w:hint="eastAsia"/>
          <w:b/>
          <w:sz w:val="32"/>
          <w:szCs w:val="32"/>
        </w:rPr>
        <w:t>三十</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对监督检查发现的问题要及时纠正，对截留、挤占和挪用基本建设资金，擅自变更投资计划、基本建设支出预算以及因工作失职造成资金损失浪费的，按国家和学校相关规定追究当事人和有关领导的责任。</w:t>
      </w:r>
    </w:p>
    <w:p w:rsidR="00E30D44" w:rsidRPr="00BB0DE8" w:rsidRDefault="006518B0" w:rsidP="006518B0">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w:t>
      </w:r>
      <w:r w:rsidR="00783BE1" w:rsidRPr="00BB0DE8">
        <w:rPr>
          <w:rFonts w:ascii="仿宋_GB2312" w:eastAsia="仿宋_GB2312" w:hAnsi="Calibri" w:hint="eastAsia"/>
          <w:b/>
          <w:sz w:val="32"/>
          <w:szCs w:val="32"/>
        </w:rPr>
        <w:t>三十</w:t>
      </w:r>
      <w:r w:rsidR="00212F0E" w:rsidRPr="00BB0DE8">
        <w:rPr>
          <w:rFonts w:ascii="仿宋_GB2312" w:eastAsia="仿宋_GB2312" w:hAnsi="Calibri" w:hint="eastAsia"/>
          <w:b/>
          <w:sz w:val="32"/>
          <w:szCs w:val="32"/>
        </w:rPr>
        <w:t>一</w:t>
      </w:r>
      <w:r w:rsidR="00E30D44" w:rsidRPr="00BB0DE8">
        <w:rPr>
          <w:rFonts w:ascii="仿宋_GB2312" w:eastAsia="仿宋_GB2312" w:hAnsi="Calibri" w:hint="eastAsia"/>
          <w:b/>
          <w:sz w:val="32"/>
          <w:szCs w:val="32"/>
        </w:rPr>
        <w:t>条</w:t>
      </w:r>
      <w:r w:rsidR="007625BB">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建设活动涉及的其他财务管理问题（</w:t>
      </w:r>
      <w:r w:rsidR="00567470" w:rsidRPr="00BB0DE8">
        <w:rPr>
          <w:rFonts w:ascii="仿宋_GB2312" w:eastAsia="仿宋_GB2312" w:hAnsi="Calibri" w:hint="eastAsia"/>
          <w:sz w:val="32"/>
          <w:szCs w:val="32"/>
        </w:rPr>
        <w:t>核算管理</w:t>
      </w:r>
      <w:r w:rsidR="00E30D44" w:rsidRPr="00BB0DE8">
        <w:rPr>
          <w:rFonts w:ascii="仿宋_GB2312" w:eastAsia="仿宋_GB2312" w:hAnsi="Calibri" w:hint="eastAsia"/>
          <w:sz w:val="32"/>
          <w:szCs w:val="32"/>
        </w:rPr>
        <w:t>、</w:t>
      </w:r>
      <w:r w:rsidR="00567470" w:rsidRPr="00BB0DE8">
        <w:rPr>
          <w:rFonts w:ascii="仿宋_GB2312" w:eastAsia="仿宋_GB2312" w:hAnsi="Calibri" w:hint="eastAsia"/>
          <w:sz w:val="32"/>
          <w:szCs w:val="32"/>
        </w:rPr>
        <w:t>资金收付，</w:t>
      </w:r>
      <w:r w:rsidR="00E30D44" w:rsidRPr="00BB0DE8">
        <w:rPr>
          <w:rFonts w:ascii="仿宋_GB2312" w:eastAsia="仿宋_GB2312" w:hAnsi="Calibri" w:hint="eastAsia"/>
          <w:sz w:val="32"/>
          <w:szCs w:val="32"/>
        </w:rPr>
        <w:t>档案</w:t>
      </w:r>
      <w:r w:rsidR="00567470" w:rsidRPr="00BB0DE8">
        <w:rPr>
          <w:rFonts w:ascii="仿宋_GB2312" w:eastAsia="仿宋_GB2312" w:hAnsi="Calibri" w:hint="eastAsia"/>
          <w:sz w:val="32"/>
          <w:szCs w:val="32"/>
        </w:rPr>
        <w:t>管理</w:t>
      </w:r>
      <w:r w:rsidR="00E30D44" w:rsidRPr="00BB0DE8">
        <w:rPr>
          <w:rFonts w:ascii="仿宋_GB2312" w:eastAsia="仿宋_GB2312" w:hAnsi="Calibri" w:hint="eastAsia"/>
          <w:sz w:val="32"/>
          <w:szCs w:val="32"/>
        </w:rPr>
        <w:t>等），按学校有关财务管理规定执行。基本建设管理人员在工作过程中经手的周转金、预付款、保证金、押金等</w:t>
      </w:r>
      <w:r w:rsidR="00567470" w:rsidRPr="00BB0DE8">
        <w:rPr>
          <w:rFonts w:ascii="仿宋_GB2312" w:eastAsia="仿宋_GB2312" w:hAnsi="Calibri" w:hint="eastAsia"/>
          <w:sz w:val="32"/>
          <w:szCs w:val="32"/>
        </w:rPr>
        <w:t>往来款项</w:t>
      </w:r>
      <w:r w:rsidR="00E30D44" w:rsidRPr="00BB0DE8">
        <w:rPr>
          <w:rFonts w:ascii="仿宋_GB2312" w:eastAsia="仿宋_GB2312" w:hAnsi="Calibri" w:hint="eastAsia"/>
          <w:sz w:val="32"/>
          <w:szCs w:val="32"/>
        </w:rPr>
        <w:t>，要严格控制，及时清理。责任人工作变动，必须落实还款责任和追缴措施，办理责任转移手续。</w:t>
      </w:r>
    </w:p>
    <w:p w:rsidR="0056290C" w:rsidRPr="00BB0DE8" w:rsidRDefault="00E30D44" w:rsidP="008C3F78">
      <w:pPr>
        <w:widowControl/>
        <w:shd w:val="clear" w:color="auto" w:fill="FFFFFF"/>
        <w:snapToGrid w:val="0"/>
        <w:spacing w:line="360" w:lineRule="auto"/>
        <w:ind w:firstLine="646"/>
        <w:jc w:val="left"/>
        <w:rPr>
          <w:rFonts w:ascii="仿宋_GB2312" w:eastAsia="仿宋_GB2312" w:hAnsi="Calibri"/>
          <w:sz w:val="32"/>
          <w:szCs w:val="32"/>
        </w:rPr>
      </w:pPr>
      <w:r w:rsidRPr="00BB0DE8">
        <w:rPr>
          <w:rFonts w:ascii="仿宋_GB2312" w:eastAsia="仿宋_GB2312" w:hAnsi="Calibri" w:hint="eastAsia"/>
          <w:sz w:val="32"/>
          <w:szCs w:val="32"/>
        </w:rPr>
        <w:t> </w:t>
      </w:r>
    </w:p>
    <w:p w:rsidR="00E30D44" w:rsidRPr="00E857CC" w:rsidRDefault="002D6D7C" w:rsidP="00BB0DE8">
      <w:pPr>
        <w:widowControl/>
        <w:shd w:val="clear" w:color="auto" w:fill="FFFFFF"/>
        <w:snapToGrid w:val="0"/>
        <w:spacing w:line="360" w:lineRule="auto"/>
        <w:ind w:firstLineChars="1074" w:firstLine="3450"/>
        <w:jc w:val="left"/>
        <w:rPr>
          <w:rFonts w:ascii="黑体" w:eastAsia="黑体" w:hAnsi="黑体"/>
          <w:b/>
          <w:sz w:val="32"/>
          <w:szCs w:val="32"/>
        </w:rPr>
      </w:pPr>
      <w:r w:rsidRPr="00E857CC">
        <w:rPr>
          <w:rFonts w:ascii="黑体" w:eastAsia="黑体" w:hAnsi="黑体" w:hint="eastAsia"/>
          <w:b/>
          <w:sz w:val="32"/>
          <w:szCs w:val="32"/>
        </w:rPr>
        <w:t>第</w:t>
      </w:r>
      <w:r w:rsidR="007625BB" w:rsidRPr="00E857CC">
        <w:rPr>
          <w:rFonts w:ascii="黑体" w:eastAsia="黑体" w:hAnsi="黑体" w:hint="eastAsia"/>
          <w:b/>
          <w:sz w:val="32"/>
          <w:szCs w:val="32"/>
        </w:rPr>
        <w:t>六</w:t>
      </w:r>
      <w:r w:rsidR="0056290C" w:rsidRPr="00E857CC">
        <w:rPr>
          <w:rFonts w:ascii="黑体" w:eastAsia="黑体" w:hAnsi="黑体" w:hint="eastAsia"/>
          <w:b/>
          <w:sz w:val="32"/>
          <w:szCs w:val="32"/>
        </w:rPr>
        <w:t>章</w:t>
      </w:r>
      <w:r w:rsidR="00E857CC">
        <w:rPr>
          <w:rFonts w:ascii="黑体" w:eastAsia="黑体" w:hAnsi="黑体" w:hint="eastAsia"/>
          <w:b/>
          <w:sz w:val="32"/>
          <w:szCs w:val="32"/>
        </w:rPr>
        <w:t xml:space="preserve">  </w:t>
      </w:r>
      <w:r w:rsidR="00E30D44" w:rsidRPr="00E857CC">
        <w:rPr>
          <w:rFonts w:ascii="黑体" w:eastAsia="黑体" w:hAnsi="黑体" w:hint="eastAsia"/>
          <w:b/>
          <w:sz w:val="32"/>
          <w:szCs w:val="32"/>
        </w:rPr>
        <w:t>附则</w:t>
      </w:r>
    </w:p>
    <w:p w:rsidR="00E30D44" w:rsidRPr="00BB0DE8" w:rsidRDefault="007625BB" w:rsidP="007625BB">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D83866" w:rsidRPr="00BB0DE8">
        <w:rPr>
          <w:rFonts w:ascii="仿宋_GB2312" w:eastAsia="仿宋_GB2312" w:hAnsi="Calibri" w:hint="eastAsia"/>
          <w:b/>
          <w:sz w:val="32"/>
          <w:szCs w:val="32"/>
        </w:rPr>
        <w:t>第</w:t>
      </w:r>
      <w:r w:rsidR="00783BE1" w:rsidRPr="00BB0DE8">
        <w:rPr>
          <w:rFonts w:ascii="仿宋_GB2312" w:eastAsia="仿宋_GB2312" w:hAnsi="Calibri" w:hint="eastAsia"/>
          <w:b/>
          <w:sz w:val="32"/>
          <w:szCs w:val="32"/>
        </w:rPr>
        <w:t>三十</w:t>
      </w:r>
      <w:r w:rsidR="00212F0E" w:rsidRPr="00BB0DE8">
        <w:rPr>
          <w:rFonts w:ascii="仿宋_GB2312" w:eastAsia="仿宋_GB2312" w:hAnsi="Calibri" w:hint="eastAsia"/>
          <w:b/>
          <w:sz w:val="32"/>
          <w:szCs w:val="32"/>
        </w:rPr>
        <w:t>二</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使用外国政府及国际金融组织贷款的基本建设财务行为执行本规则，国家另有规定的，从其规定。</w:t>
      </w:r>
    </w:p>
    <w:p w:rsidR="00E30D44" w:rsidRPr="00BB0DE8" w:rsidRDefault="007625BB" w:rsidP="007625BB">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30D44" w:rsidRPr="00BB0DE8">
        <w:rPr>
          <w:rFonts w:ascii="仿宋_GB2312" w:eastAsia="仿宋_GB2312" w:hAnsi="Calibri" w:hint="eastAsia"/>
          <w:b/>
          <w:sz w:val="32"/>
          <w:szCs w:val="32"/>
        </w:rPr>
        <w:t>第</w:t>
      </w:r>
      <w:r w:rsidR="00783BE1" w:rsidRPr="00BB0DE8">
        <w:rPr>
          <w:rFonts w:ascii="仿宋_GB2312" w:eastAsia="仿宋_GB2312" w:hAnsi="Calibri" w:hint="eastAsia"/>
          <w:b/>
          <w:sz w:val="32"/>
          <w:szCs w:val="32"/>
        </w:rPr>
        <w:t>三十</w:t>
      </w:r>
      <w:r w:rsidR="00212F0E" w:rsidRPr="00BB0DE8">
        <w:rPr>
          <w:rFonts w:ascii="仿宋_GB2312" w:eastAsia="仿宋_GB2312" w:hAnsi="Calibri" w:hint="eastAsia"/>
          <w:b/>
          <w:sz w:val="32"/>
          <w:szCs w:val="32"/>
        </w:rPr>
        <w:t>三</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项目建设内容仅为设备购置的，不执行本规则；项目建设内容以设备购置、房屋及其他建筑物购置为主并附有部分建筑安装工程的，可以</w:t>
      </w:r>
      <w:r w:rsidR="00567470" w:rsidRPr="00BB0DE8">
        <w:rPr>
          <w:rFonts w:ascii="仿宋_GB2312" w:eastAsia="仿宋_GB2312" w:hAnsi="Calibri" w:hint="eastAsia"/>
          <w:sz w:val="32"/>
          <w:szCs w:val="32"/>
        </w:rPr>
        <w:t>参照</w:t>
      </w:r>
      <w:r w:rsidR="00E30D44" w:rsidRPr="00BB0DE8">
        <w:rPr>
          <w:rFonts w:ascii="仿宋_GB2312" w:eastAsia="仿宋_GB2312" w:hAnsi="Calibri" w:hint="eastAsia"/>
          <w:sz w:val="32"/>
          <w:szCs w:val="32"/>
        </w:rPr>
        <w:t>执行本规则。</w:t>
      </w:r>
    </w:p>
    <w:p w:rsidR="000C5C12" w:rsidRPr="00BB0DE8" w:rsidRDefault="007625BB" w:rsidP="007625BB">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56290C" w:rsidRPr="00BB0DE8">
        <w:rPr>
          <w:rFonts w:ascii="仿宋_GB2312" w:eastAsia="仿宋_GB2312" w:hAnsi="Calibri" w:hint="eastAsia"/>
          <w:b/>
          <w:sz w:val="32"/>
          <w:szCs w:val="32"/>
        </w:rPr>
        <w:t>第</w:t>
      </w:r>
      <w:r w:rsidR="00783BE1" w:rsidRPr="00BB0DE8">
        <w:rPr>
          <w:rFonts w:ascii="仿宋_GB2312" w:eastAsia="仿宋_GB2312" w:hAnsi="Calibri" w:hint="eastAsia"/>
          <w:b/>
          <w:sz w:val="32"/>
          <w:szCs w:val="32"/>
        </w:rPr>
        <w:t>三十</w:t>
      </w:r>
      <w:r w:rsidR="00212F0E" w:rsidRPr="00BB0DE8">
        <w:rPr>
          <w:rFonts w:ascii="仿宋_GB2312" w:eastAsia="仿宋_GB2312" w:hAnsi="Calibri" w:hint="eastAsia"/>
          <w:b/>
          <w:sz w:val="32"/>
          <w:szCs w:val="32"/>
        </w:rPr>
        <w:t>四</w:t>
      </w:r>
      <w:r w:rsidR="00E30D44" w:rsidRPr="00BB0DE8">
        <w:rPr>
          <w:rFonts w:ascii="仿宋_GB2312" w:eastAsia="仿宋_GB2312" w:hAnsi="Calibri" w:hint="eastAsia"/>
          <w:b/>
          <w:sz w:val="32"/>
          <w:szCs w:val="32"/>
        </w:rPr>
        <w:t>条</w:t>
      </w:r>
      <w:r>
        <w:rPr>
          <w:rFonts w:ascii="仿宋_GB2312" w:eastAsia="仿宋_GB2312" w:hAnsi="Calibri" w:hint="eastAsia"/>
          <w:b/>
          <w:sz w:val="32"/>
          <w:szCs w:val="32"/>
        </w:rPr>
        <w:t xml:space="preserve"> </w:t>
      </w:r>
      <w:r w:rsidR="00E30D44" w:rsidRPr="00BB0DE8">
        <w:rPr>
          <w:rFonts w:ascii="仿宋_GB2312" w:eastAsia="仿宋_GB2312" w:hAnsi="Calibri" w:hint="eastAsia"/>
          <w:sz w:val="32"/>
          <w:szCs w:val="32"/>
        </w:rPr>
        <w:t>本</w:t>
      </w:r>
      <w:r w:rsidR="00C07AFD" w:rsidRPr="00BB0DE8">
        <w:rPr>
          <w:rFonts w:ascii="仿宋_GB2312" w:eastAsia="仿宋_GB2312" w:hAnsi="Calibri" w:hint="eastAsia"/>
          <w:sz w:val="32"/>
          <w:szCs w:val="32"/>
        </w:rPr>
        <w:t>办法</w:t>
      </w:r>
      <w:r w:rsidR="00E30D44" w:rsidRPr="00BB0DE8">
        <w:rPr>
          <w:rFonts w:ascii="仿宋_GB2312" w:eastAsia="仿宋_GB2312" w:hAnsi="Calibri" w:hint="eastAsia"/>
          <w:sz w:val="32"/>
          <w:szCs w:val="32"/>
        </w:rPr>
        <w:t>自</w:t>
      </w:r>
      <w:r w:rsidR="00567470" w:rsidRPr="00BB0DE8">
        <w:rPr>
          <w:rFonts w:ascii="仿宋_GB2312" w:eastAsia="仿宋_GB2312" w:hAnsi="Calibri" w:hint="eastAsia"/>
          <w:sz w:val="32"/>
          <w:szCs w:val="32"/>
        </w:rPr>
        <w:t>发文之日</w:t>
      </w:r>
      <w:r w:rsidR="00E30D44" w:rsidRPr="00BB0DE8">
        <w:rPr>
          <w:rFonts w:ascii="仿宋_GB2312" w:eastAsia="仿宋_GB2312" w:hAnsi="Calibri" w:hint="eastAsia"/>
          <w:sz w:val="32"/>
          <w:szCs w:val="32"/>
        </w:rPr>
        <w:t>起施行，由</w:t>
      </w:r>
      <w:r w:rsidR="00F43BA3" w:rsidRPr="00BB0DE8">
        <w:rPr>
          <w:rFonts w:ascii="仿宋_GB2312" w:eastAsia="仿宋_GB2312" w:hAnsi="Calibri" w:hint="eastAsia"/>
          <w:sz w:val="32"/>
          <w:szCs w:val="32"/>
        </w:rPr>
        <w:t>财务处（预算中心）</w:t>
      </w:r>
      <w:r w:rsidR="00E30D44" w:rsidRPr="00BB0DE8">
        <w:rPr>
          <w:rFonts w:ascii="仿宋_GB2312" w:eastAsia="仿宋_GB2312" w:hAnsi="Calibri" w:hint="eastAsia"/>
          <w:sz w:val="32"/>
          <w:szCs w:val="32"/>
        </w:rPr>
        <w:t>和基建处负责解释。</w:t>
      </w:r>
    </w:p>
    <w:p w:rsidR="000D0901" w:rsidRDefault="000D0901" w:rsidP="00212F0E">
      <w:pPr>
        <w:spacing w:line="360" w:lineRule="auto"/>
        <w:rPr>
          <w:rFonts w:ascii="仿宋_GB2312" w:eastAsia="仿宋_GB2312" w:hAnsi="Calibri" w:hint="eastAsia"/>
          <w:sz w:val="28"/>
          <w:szCs w:val="28"/>
        </w:rPr>
      </w:pPr>
    </w:p>
    <w:p w:rsidR="00DA747E" w:rsidRDefault="00DA747E" w:rsidP="00212F0E">
      <w:pPr>
        <w:spacing w:line="360" w:lineRule="auto"/>
        <w:rPr>
          <w:rFonts w:ascii="仿宋_GB2312" w:eastAsia="仿宋_GB2312" w:hAnsi="Calibri" w:hint="eastAsia"/>
          <w:sz w:val="28"/>
          <w:szCs w:val="28"/>
        </w:rPr>
      </w:pPr>
    </w:p>
    <w:p w:rsidR="00DA747E" w:rsidRPr="00DA747E" w:rsidRDefault="00DA747E" w:rsidP="00212F0E">
      <w:pPr>
        <w:spacing w:line="360" w:lineRule="auto"/>
        <w:rPr>
          <w:rFonts w:ascii="仿宋_GB2312" w:eastAsia="仿宋_GB2312" w:hAnsi="Calibri"/>
          <w:sz w:val="28"/>
          <w:szCs w:val="28"/>
          <w:u w:val="thick"/>
        </w:rPr>
      </w:pPr>
      <w:bookmarkStart w:id="0" w:name="_GoBack"/>
      <w:bookmarkEnd w:id="0"/>
    </w:p>
    <w:sectPr w:rsidR="00DA747E" w:rsidRPr="00DA747E" w:rsidSect="00FA6DD6">
      <w:footerReference w:type="even" r:id="rId9"/>
      <w:footerReference w:type="default" r:id="rId10"/>
      <w:pgSz w:w="11906" w:h="16838"/>
      <w:pgMar w:top="1246" w:right="1800" w:bottom="9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543" w:rsidRDefault="009C2543" w:rsidP="00076BD4">
      <w:r>
        <w:separator/>
      </w:r>
    </w:p>
  </w:endnote>
  <w:endnote w:type="continuationSeparator" w:id="0">
    <w:p w:rsidR="009C2543" w:rsidRDefault="009C2543" w:rsidP="0007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8B" w:rsidRDefault="00AE56DC" w:rsidP="00CA1101">
    <w:pPr>
      <w:pStyle w:val="a6"/>
      <w:framePr w:wrap="around" w:vAnchor="text" w:hAnchor="margin" w:xAlign="center" w:y="1"/>
      <w:rPr>
        <w:rStyle w:val="a8"/>
      </w:rPr>
    </w:pPr>
    <w:r>
      <w:rPr>
        <w:rStyle w:val="a8"/>
      </w:rPr>
      <w:fldChar w:fldCharType="begin"/>
    </w:r>
    <w:r w:rsidR="00A9298B">
      <w:rPr>
        <w:rStyle w:val="a8"/>
      </w:rPr>
      <w:instrText xml:space="preserve">PAGE  </w:instrText>
    </w:r>
    <w:r>
      <w:rPr>
        <w:rStyle w:val="a8"/>
      </w:rPr>
      <w:fldChar w:fldCharType="end"/>
    </w:r>
  </w:p>
  <w:p w:rsidR="00A9298B" w:rsidRDefault="00A929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8B" w:rsidRDefault="00AE56DC" w:rsidP="00CA1101">
    <w:pPr>
      <w:pStyle w:val="a6"/>
      <w:framePr w:wrap="around" w:vAnchor="text" w:hAnchor="margin" w:xAlign="center" w:y="1"/>
      <w:rPr>
        <w:rStyle w:val="a8"/>
      </w:rPr>
    </w:pPr>
    <w:r>
      <w:rPr>
        <w:rStyle w:val="a8"/>
      </w:rPr>
      <w:fldChar w:fldCharType="begin"/>
    </w:r>
    <w:r w:rsidR="00A9298B">
      <w:rPr>
        <w:rStyle w:val="a8"/>
      </w:rPr>
      <w:instrText xml:space="preserve">PAGE  </w:instrText>
    </w:r>
    <w:r>
      <w:rPr>
        <w:rStyle w:val="a8"/>
      </w:rPr>
      <w:fldChar w:fldCharType="separate"/>
    </w:r>
    <w:r w:rsidR="00DA747E">
      <w:rPr>
        <w:rStyle w:val="a8"/>
        <w:noProof/>
      </w:rPr>
      <w:t>11</w:t>
    </w:r>
    <w:r>
      <w:rPr>
        <w:rStyle w:val="a8"/>
      </w:rPr>
      <w:fldChar w:fldCharType="end"/>
    </w:r>
  </w:p>
  <w:p w:rsidR="00A9298B" w:rsidRDefault="00A929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543" w:rsidRDefault="009C2543" w:rsidP="00076BD4">
      <w:r>
        <w:separator/>
      </w:r>
    </w:p>
  </w:footnote>
  <w:footnote w:type="continuationSeparator" w:id="0">
    <w:p w:rsidR="009C2543" w:rsidRDefault="009C2543" w:rsidP="00076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0924"/>
    <w:multiLevelType w:val="hybridMultilevel"/>
    <w:tmpl w:val="E8F49CCC"/>
    <w:lvl w:ilvl="0" w:tplc="BC6C22EA">
      <w:start w:val="4"/>
      <w:numFmt w:val="japaneseCounting"/>
      <w:lvlText w:val="第%1章"/>
      <w:lvlJc w:val="left"/>
      <w:pPr>
        <w:tabs>
          <w:tab w:val="num" w:pos="1832"/>
        </w:tabs>
        <w:ind w:left="1832" w:hanging="141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nsid w:val="0FFF49D2"/>
    <w:multiLevelType w:val="hybridMultilevel"/>
    <w:tmpl w:val="327C2540"/>
    <w:lvl w:ilvl="0" w:tplc="65560CB8">
      <w:start w:val="1"/>
      <w:numFmt w:val="japaneseCounting"/>
      <w:lvlText w:val="（%1）"/>
      <w:lvlJc w:val="left"/>
      <w:pPr>
        <w:tabs>
          <w:tab w:val="num" w:pos="1501"/>
        </w:tabs>
        <w:ind w:left="1501" w:hanging="855"/>
      </w:pPr>
      <w:rPr>
        <w:rFonts w:hint="default"/>
      </w:rPr>
    </w:lvl>
    <w:lvl w:ilvl="1" w:tplc="04090019" w:tentative="1">
      <w:start w:val="1"/>
      <w:numFmt w:val="lowerLetter"/>
      <w:lvlText w:val="%2)"/>
      <w:lvlJc w:val="left"/>
      <w:pPr>
        <w:tabs>
          <w:tab w:val="num" w:pos="1486"/>
        </w:tabs>
        <w:ind w:left="1486" w:hanging="420"/>
      </w:pPr>
    </w:lvl>
    <w:lvl w:ilvl="2" w:tplc="0409001B" w:tentative="1">
      <w:start w:val="1"/>
      <w:numFmt w:val="lowerRoman"/>
      <w:lvlText w:val="%3."/>
      <w:lvlJc w:val="righ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9" w:tentative="1">
      <w:start w:val="1"/>
      <w:numFmt w:val="lowerLetter"/>
      <w:lvlText w:val="%5)"/>
      <w:lvlJc w:val="left"/>
      <w:pPr>
        <w:tabs>
          <w:tab w:val="num" w:pos="2746"/>
        </w:tabs>
        <w:ind w:left="2746" w:hanging="420"/>
      </w:pPr>
    </w:lvl>
    <w:lvl w:ilvl="5" w:tplc="0409001B" w:tentative="1">
      <w:start w:val="1"/>
      <w:numFmt w:val="lowerRoman"/>
      <w:lvlText w:val="%6."/>
      <w:lvlJc w:val="righ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9" w:tentative="1">
      <w:start w:val="1"/>
      <w:numFmt w:val="lowerLetter"/>
      <w:lvlText w:val="%8)"/>
      <w:lvlJc w:val="left"/>
      <w:pPr>
        <w:tabs>
          <w:tab w:val="num" w:pos="4006"/>
        </w:tabs>
        <w:ind w:left="4006" w:hanging="420"/>
      </w:pPr>
    </w:lvl>
    <w:lvl w:ilvl="8" w:tplc="0409001B" w:tentative="1">
      <w:start w:val="1"/>
      <w:numFmt w:val="lowerRoman"/>
      <w:lvlText w:val="%9."/>
      <w:lvlJc w:val="right"/>
      <w:pPr>
        <w:tabs>
          <w:tab w:val="num" w:pos="4426"/>
        </w:tabs>
        <w:ind w:left="4426" w:hanging="420"/>
      </w:pPr>
    </w:lvl>
  </w:abstractNum>
  <w:abstractNum w:abstractNumId="2">
    <w:nsid w:val="19980B88"/>
    <w:multiLevelType w:val="hybridMultilevel"/>
    <w:tmpl w:val="37AC0EA8"/>
    <w:lvl w:ilvl="0" w:tplc="CC6A7E48">
      <w:start w:val="4"/>
      <w:numFmt w:val="japaneseCounting"/>
      <w:lvlText w:val="第%1章"/>
      <w:lvlJc w:val="left"/>
      <w:pPr>
        <w:tabs>
          <w:tab w:val="num" w:pos="855"/>
        </w:tabs>
        <w:ind w:left="855" w:hanging="85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18E4860"/>
    <w:multiLevelType w:val="hybridMultilevel"/>
    <w:tmpl w:val="3118DE0A"/>
    <w:lvl w:ilvl="0" w:tplc="F41C5736">
      <w:start w:val="3"/>
      <w:numFmt w:val="japaneseCounting"/>
      <w:lvlText w:val="第%1章"/>
      <w:lvlJc w:val="left"/>
      <w:pPr>
        <w:tabs>
          <w:tab w:val="num" w:pos="1277"/>
        </w:tabs>
        <w:ind w:left="1277" w:hanging="855"/>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3B8816BB"/>
    <w:multiLevelType w:val="hybridMultilevel"/>
    <w:tmpl w:val="CD5A9156"/>
    <w:lvl w:ilvl="0" w:tplc="E466BE8E">
      <w:start w:val="1"/>
      <w:numFmt w:val="japaneseCounting"/>
      <w:lvlText w:val="第%1章"/>
      <w:lvlJc w:val="left"/>
      <w:pPr>
        <w:tabs>
          <w:tab w:val="num" w:pos="990"/>
        </w:tabs>
        <w:ind w:left="990" w:hanging="930"/>
      </w:pPr>
      <w:rPr>
        <w:rFonts w:hint="default"/>
      </w:rPr>
    </w:lvl>
    <w:lvl w:ilvl="1" w:tplc="04090019" w:tentative="1">
      <w:start w:val="1"/>
      <w:numFmt w:val="lowerLetter"/>
      <w:lvlText w:val="%2)"/>
      <w:lvlJc w:val="left"/>
      <w:pPr>
        <w:tabs>
          <w:tab w:val="num" w:pos="900"/>
        </w:tabs>
        <w:ind w:left="900" w:hanging="420"/>
      </w:p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abstractNum w:abstractNumId="5">
    <w:nsid w:val="48D56121"/>
    <w:multiLevelType w:val="hybridMultilevel"/>
    <w:tmpl w:val="77406036"/>
    <w:lvl w:ilvl="0" w:tplc="3EC67B44">
      <w:start w:val="7"/>
      <w:numFmt w:val="japaneseCounting"/>
      <w:lvlText w:val="第%1章"/>
      <w:lvlJc w:val="left"/>
      <w:pPr>
        <w:tabs>
          <w:tab w:val="num" w:pos="3651"/>
        </w:tabs>
        <w:ind w:left="3651" w:hanging="1335"/>
      </w:pPr>
      <w:rPr>
        <w:rFonts w:hint="default"/>
        <w:b/>
      </w:rPr>
    </w:lvl>
    <w:lvl w:ilvl="1" w:tplc="04090019" w:tentative="1">
      <w:start w:val="1"/>
      <w:numFmt w:val="lowerLetter"/>
      <w:lvlText w:val="%2)"/>
      <w:lvlJc w:val="left"/>
      <w:pPr>
        <w:tabs>
          <w:tab w:val="num" w:pos="3156"/>
        </w:tabs>
        <w:ind w:left="3156" w:hanging="420"/>
      </w:pPr>
    </w:lvl>
    <w:lvl w:ilvl="2" w:tplc="0409001B" w:tentative="1">
      <w:start w:val="1"/>
      <w:numFmt w:val="lowerRoman"/>
      <w:lvlText w:val="%3."/>
      <w:lvlJc w:val="right"/>
      <w:pPr>
        <w:tabs>
          <w:tab w:val="num" w:pos="3576"/>
        </w:tabs>
        <w:ind w:left="3576" w:hanging="420"/>
      </w:pPr>
    </w:lvl>
    <w:lvl w:ilvl="3" w:tplc="0409000F" w:tentative="1">
      <w:start w:val="1"/>
      <w:numFmt w:val="decimal"/>
      <w:lvlText w:val="%4."/>
      <w:lvlJc w:val="left"/>
      <w:pPr>
        <w:tabs>
          <w:tab w:val="num" w:pos="3996"/>
        </w:tabs>
        <w:ind w:left="3996" w:hanging="420"/>
      </w:pPr>
    </w:lvl>
    <w:lvl w:ilvl="4" w:tplc="04090019" w:tentative="1">
      <w:start w:val="1"/>
      <w:numFmt w:val="lowerLetter"/>
      <w:lvlText w:val="%5)"/>
      <w:lvlJc w:val="left"/>
      <w:pPr>
        <w:tabs>
          <w:tab w:val="num" w:pos="4416"/>
        </w:tabs>
        <w:ind w:left="4416" w:hanging="420"/>
      </w:pPr>
    </w:lvl>
    <w:lvl w:ilvl="5" w:tplc="0409001B" w:tentative="1">
      <w:start w:val="1"/>
      <w:numFmt w:val="lowerRoman"/>
      <w:lvlText w:val="%6."/>
      <w:lvlJc w:val="right"/>
      <w:pPr>
        <w:tabs>
          <w:tab w:val="num" w:pos="4836"/>
        </w:tabs>
        <w:ind w:left="4836" w:hanging="420"/>
      </w:pPr>
    </w:lvl>
    <w:lvl w:ilvl="6" w:tplc="0409000F" w:tentative="1">
      <w:start w:val="1"/>
      <w:numFmt w:val="decimal"/>
      <w:lvlText w:val="%7."/>
      <w:lvlJc w:val="left"/>
      <w:pPr>
        <w:tabs>
          <w:tab w:val="num" w:pos="5256"/>
        </w:tabs>
        <w:ind w:left="5256" w:hanging="420"/>
      </w:pPr>
    </w:lvl>
    <w:lvl w:ilvl="7" w:tplc="04090019" w:tentative="1">
      <w:start w:val="1"/>
      <w:numFmt w:val="lowerLetter"/>
      <w:lvlText w:val="%8)"/>
      <w:lvlJc w:val="left"/>
      <w:pPr>
        <w:tabs>
          <w:tab w:val="num" w:pos="5676"/>
        </w:tabs>
        <w:ind w:left="5676" w:hanging="420"/>
      </w:pPr>
    </w:lvl>
    <w:lvl w:ilvl="8" w:tplc="0409001B" w:tentative="1">
      <w:start w:val="1"/>
      <w:numFmt w:val="lowerRoman"/>
      <w:lvlText w:val="%9."/>
      <w:lvlJc w:val="right"/>
      <w:pPr>
        <w:tabs>
          <w:tab w:val="num" w:pos="6096"/>
        </w:tabs>
        <w:ind w:left="6096"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0D44"/>
    <w:rsid w:val="00003CC6"/>
    <w:rsid w:val="00010339"/>
    <w:rsid w:val="00012E30"/>
    <w:rsid w:val="00017B27"/>
    <w:rsid w:val="00044E3A"/>
    <w:rsid w:val="000520C3"/>
    <w:rsid w:val="0005409B"/>
    <w:rsid w:val="00056F00"/>
    <w:rsid w:val="00061D06"/>
    <w:rsid w:val="0006227C"/>
    <w:rsid w:val="00076BD4"/>
    <w:rsid w:val="00077D5F"/>
    <w:rsid w:val="00081AFA"/>
    <w:rsid w:val="000C39DA"/>
    <w:rsid w:val="000C4B73"/>
    <w:rsid w:val="000C5C12"/>
    <w:rsid w:val="000D0901"/>
    <w:rsid w:val="000D5A49"/>
    <w:rsid w:val="000E799B"/>
    <w:rsid w:val="000F5CF9"/>
    <w:rsid w:val="000F7E05"/>
    <w:rsid w:val="00100E2D"/>
    <w:rsid w:val="0011261F"/>
    <w:rsid w:val="0011314A"/>
    <w:rsid w:val="001134F1"/>
    <w:rsid w:val="00116933"/>
    <w:rsid w:val="00117A28"/>
    <w:rsid w:val="001220B5"/>
    <w:rsid w:val="001313AF"/>
    <w:rsid w:val="0013217E"/>
    <w:rsid w:val="001408BA"/>
    <w:rsid w:val="001427ED"/>
    <w:rsid w:val="0016261F"/>
    <w:rsid w:val="001735C0"/>
    <w:rsid w:val="001739E4"/>
    <w:rsid w:val="00174CFF"/>
    <w:rsid w:val="0017632A"/>
    <w:rsid w:val="001823F2"/>
    <w:rsid w:val="001825C6"/>
    <w:rsid w:val="00182812"/>
    <w:rsid w:val="00192C08"/>
    <w:rsid w:val="00193C5D"/>
    <w:rsid w:val="00197626"/>
    <w:rsid w:val="001A21CD"/>
    <w:rsid w:val="001A5A08"/>
    <w:rsid w:val="001B0721"/>
    <w:rsid w:val="001B190D"/>
    <w:rsid w:val="001B5452"/>
    <w:rsid w:val="001C2092"/>
    <w:rsid w:val="001C6233"/>
    <w:rsid w:val="001F0154"/>
    <w:rsid w:val="001F2D33"/>
    <w:rsid w:val="001F408D"/>
    <w:rsid w:val="001F4275"/>
    <w:rsid w:val="002003F7"/>
    <w:rsid w:val="00211200"/>
    <w:rsid w:val="00212F0E"/>
    <w:rsid w:val="00213FDB"/>
    <w:rsid w:val="00217F23"/>
    <w:rsid w:val="002202A1"/>
    <w:rsid w:val="0022340B"/>
    <w:rsid w:val="0022355F"/>
    <w:rsid w:val="00231DB7"/>
    <w:rsid w:val="00232410"/>
    <w:rsid w:val="00242F29"/>
    <w:rsid w:val="00251EA1"/>
    <w:rsid w:val="00252EFB"/>
    <w:rsid w:val="0026320D"/>
    <w:rsid w:val="00272523"/>
    <w:rsid w:val="00272BF2"/>
    <w:rsid w:val="00287572"/>
    <w:rsid w:val="00292ACE"/>
    <w:rsid w:val="0029351F"/>
    <w:rsid w:val="00294892"/>
    <w:rsid w:val="002A1FD3"/>
    <w:rsid w:val="002C26F4"/>
    <w:rsid w:val="002C6346"/>
    <w:rsid w:val="002C670E"/>
    <w:rsid w:val="002C72C9"/>
    <w:rsid w:val="002D3E11"/>
    <w:rsid w:val="002D6D7C"/>
    <w:rsid w:val="002E2FF3"/>
    <w:rsid w:val="002E4824"/>
    <w:rsid w:val="002E6343"/>
    <w:rsid w:val="002F69EC"/>
    <w:rsid w:val="0030337A"/>
    <w:rsid w:val="00306F29"/>
    <w:rsid w:val="0031075C"/>
    <w:rsid w:val="0031267D"/>
    <w:rsid w:val="0031591A"/>
    <w:rsid w:val="00320439"/>
    <w:rsid w:val="00324904"/>
    <w:rsid w:val="0033176E"/>
    <w:rsid w:val="00331CB6"/>
    <w:rsid w:val="00333143"/>
    <w:rsid w:val="0033424E"/>
    <w:rsid w:val="00335436"/>
    <w:rsid w:val="00340C72"/>
    <w:rsid w:val="003410EA"/>
    <w:rsid w:val="00341D17"/>
    <w:rsid w:val="00346DD5"/>
    <w:rsid w:val="003471B4"/>
    <w:rsid w:val="003477F4"/>
    <w:rsid w:val="00356356"/>
    <w:rsid w:val="0036745B"/>
    <w:rsid w:val="003700C3"/>
    <w:rsid w:val="00383680"/>
    <w:rsid w:val="00384808"/>
    <w:rsid w:val="00387A27"/>
    <w:rsid w:val="00390E65"/>
    <w:rsid w:val="0039534D"/>
    <w:rsid w:val="003A2E59"/>
    <w:rsid w:val="003B09E8"/>
    <w:rsid w:val="003B45DD"/>
    <w:rsid w:val="003C21D7"/>
    <w:rsid w:val="003C290D"/>
    <w:rsid w:val="003C4154"/>
    <w:rsid w:val="003D6EC4"/>
    <w:rsid w:val="003E238C"/>
    <w:rsid w:val="003E4265"/>
    <w:rsid w:val="003E6A69"/>
    <w:rsid w:val="003F4833"/>
    <w:rsid w:val="00407961"/>
    <w:rsid w:val="004123DF"/>
    <w:rsid w:val="00413432"/>
    <w:rsid w:val="00413564"/>
    <w:rsid w:val="0042162E"/>
    <w:rsid w:val="00423FAE"/>
    <w:rsid w:val="00424335"/>
    <w:rsid w:val="004308BE"/>
    <w:rsid w:val="004310AC"/>
    <w:rsid w:val="00433442"/>
    <w:rsid w:val="00433BF9"/>
    <w:rsid w:val="0044067B"/>
    <w:rsid w:val="004409DD"/>
    <w:rsid w:val="0045627D"/>
    <w:rsid w:val="004650F8"/>
    <w:rsid w:val="00477CD8"/>
    <w:rsid w:val="00482CEE"/>
    <w:rsid w:val="0048588B"/>
    <w:rsid w:val="004976E7"/>
    <w:rsid w:val="004A51FC"/>
    <w:rsid w:val="004B08FF"/>
    <w:rsid w:val="004B0AA9"/>
    <w:rsid w:val="004B20F4"/>
    <w:rsid w:val="004D5A3B"/>
    <w:rsid w:val="004F2176"/>
    <w:rsid w:val="005117A0"/>
    <w:rsid w:val="005142F8"/>
    <w:rsid w:val="00520322"/>
    <w:rsid w:val="005205CB"/>
    <w:rsid w:val="00522148"/>
    <w:rsid w:val="005244C1"/>
    <w:rsid w:val="00531833"/>
    <w:rsid w:val="00534EC1"/>
    <w:rsid w:val="0053610D"/>
    <w:rsid w:val="0054029B"/>
    <w:rsid w:val="00560FC4"/>
    <w:rsid w:val="0056290C"/>
    <w:rsid w:val="00567470"/>
    <w:rsid w:val="00570D24"/>
    <w:rsid w:val="00572DE6"/>
    <w:rsid w:val="00577CC6"/>
    <w:rsid w:val="00582D18"/>
    <w:rsid w:val="00587796"/>
    <w:rsid w:val="00590337"/>
    <w:rsid w:val="0059445F"/>
    <w:rsid w:val="00595025"/>
    <w:rsid w:val="005C6B57"/>
    <w:rsid w:val="005D5C82"/>
    <w:rsid w:val="005D5DE6"/>
    <w:rsid w:val="005E3720"/>
    <w:rsid w:val="005E6C79"/>
    <w:rsid w:val="005F64BC"/>
    <w:rsid w:val="00602B75"/>
    <w:rsid w:val="006033BE"/>
    <w:rsid w:val="00605221"/>
    <w:rsid w:val="00605D02"/>
    <w:rsid w:val="00607E16"/>
    <w:rsid w:val="006101D1"/>
    <w:rsid w:val="00610DC0"/>
    <w:rsid w:val="00612FE6"/>
    <w:rsid w:val="00614406"/>
    <w:rsid w:val="00624F8B"/>
    <w:rsid w:val="00627F94"/>
    <w:rsid w:val="006518B0"/>
    <w:rsid w:val="0065481F"/>
    <w:rsid w:val="006629EA"/>
    <w:rsid w:val="00667194"/>
    <w:rsid w:val="00674233"/>
    <w:rsid w:val="00674812"/>
    <w:rsid w:val="0067537A"/>
    <w:rsid w:val="00682D2E"/>
    <w:rsid w:val="00696D91"/>
    <w:rsid w:val="006A0CA3"/>
    <w:rsid w:val="006B59C9"/>
    <w:rsid w:val="006B5B81"/>
    <w:rsid w:val="006C56A4"/>
    <w:rsid w:val="006D5892"/>
    <w:rsid w:val="006F4630"/>
    <w:rsid w:val="006F5334"/>
    <w:rsid w:val="006F5BD0"/>
    <w:rsid w:val="00701A7B"/>
    <w:rsid w:val="0071202C"/>
    <w:rsid w:val="00714AEE"/>
    <w:rsid w:val="00726CC0"/>
    <w:rsid w:val="007330A9"/>
    <w:rsid w:val="00735FC8"/>
    <w:rsid w:val="00743AB2"/>
    <w:rsid w:val="00751B5F"/>
    <w:rsid w:val="007575EB"/>
    <w:rsid w:val="007625BB"/>
    <w:rsid w:val="00766CBB"/>
    <w:rsid w:val="0077155D"/>
    <w:rsid w:val="00773F44"/>
    <w:rsid w:val="007760C7"/>
    <w:rsid w:val="00783BE1"/>
    <w:rsid w:val="007A2CDD"/>
    <w:rsid w:val="007A6355"/>
    <w:rsid w:val="007B6487"/>
    <w:rsid w:val="007D25F6"/>
    <w:rsid w:val="007D3E4A"/>
    <w:rsid w:val="007D5D63"/>
    <w:rsid w:val="007E09AC"/>
    <w:rsid w:val="007F033B"/>
    <w:rsid w:val="007F1254"/>
    <w:rsid w:val="007F7D3D"/>
    <w:rsid w:val="00802AEA"/>
    <w:rsid w:val="00811316"/>
    <w:rsid w:val="008233A7"/>
    <w:rsid w:val="00827369"/>
    <w:rsid w:val="00834429"/>
    <w:rsid w:val="00847BC6"/>
    <w:rsid w:val="00853473"/>
    <w:rsid w:val="008600D7"/>
    <w:rsid w:val="008633B6"/>
    <w:rsid w:val="008714D7"/>
    <w:rsid w:val="0088243A"/>
    <w:rsid w:val="00883DAC"/>
    <w:rsid w:val="00887255"/>
    <w:rsid w:val="008A20FD"/>
    <w:rsid w:val="008A7580"/>
    <w:rsid w:val="008B5898"/>
    <w:rsid w:val="008C1A5E"/>
    <w:rsid w:val="008C3430"/>
    <w:rsid w:val="008C3F78"/>
    <w:rsid w:val="008D402A"/>
    <w:rsid w:val="008D53B7"/>
    <w:rsid w:val="008D79D1"/>
    <w:rsid w:val="008E106F"/>
    <w:rsid w:val="008E2A12"/>
    <w:rsid w:val="008E2DFE"/>
    <w:rsid w:val="008E62F1"/>
    <w:rsid w:val="008F2C3E"/>
    <w:rsid w:val="008F7472"/>
    <w:rsid w:val="0090104E"/>
    <w:rsid w:val="00901837"/>
    <w:rsid w:val="009134F0"/>
    <w:rsid w:val="0093355F"/>
    <w:rsid w:val="00952DB6"/>
    <w:rsid w:val="00957CF8"/>
    <w:rsid w:val="00962964"/>
    <w:rsid w:val="00967FD4"/>
    <w:rsid w:val="009779BA"/>
    <w:rsid w:val="009808D8"/>
    <w:rsid w:val="00982B49"/>
    <w:rsid w:val="00987CEE"/>
    <w:rsid w:val="009915A6"/>
    <w:rsid w:val="009960A9"/>
    <w:rsid w:val="009A4092"/>
    <w:rsid w:val="009A7873"/>
    <w:rsid w:val="009A7E9A"/>
    <w:rsid w:val="009B1D22"/>
    <w:rsid w:val="009C2543"/>
    <w:rsid w:val="009C7C5D"/>
    <w:rsid w:val="009E1067"/>
    <w:rsid w:val="009E38FA"/>
    <w:rsid w:val="009E618D"/>
    <w:rsid w:val="009F27E4"/>
    <w:rsid w:val="00A226E6"/>
    <w:rsid w:val="00A31F2D"/>
    <w:rsid w:val="00A45BA0"/>
    <w:rsid w:val="00A53C78"/>
    <w:rsid w:val="00A547CF"/>
    <w:rsid w:val="00A62CF9"/>
    <w:rsid w:val="00A63796"/>
    <w:rsid w:val="00A67E43"/>
    <w:rsid w:val="00A86CB2"/>
    <w:rsid w:val="00A87784"/>
    <w:rsid w:val="00A907BA"/>
    <w:rsid w:val="00A9298B"/>
    <w:rsid w:val="00A92E09"/>
    <w:rsid w:val="00A95F5D"/>
    <w:rsid w:val="00A9795B"/>
    <w:rsid w:val="00AA69A4"/>
    <w:rsid w:val="00AB2E84"/>
    <w:rsid w:val="00AB6B48"/>
    <w:rsid w:val="00AB7D8B"/>
    <w:rsid w:val="00AC3318"/>
    <w:rsid w:val="00AC7FF2"/>
    <w:rsid w:val="00AD08F8"/>
    <w:rsid w:val="00AE56DC"/>
    <w:rsid w:val="00AF0C91"/>
    <w:rsid w:val="00AF6CD8"/>
    <w:rsid w:val="00B04470"/>
    <w:rsid w:val="00B139ED"/>
    <w:rsid w:val="00B27B91"/>
    <w:rsid w:val="00B37899"/>
    <w:rsid w:val="00B40E88"/>
    <w:rsid w:val="00B42BE1"/>
    <w:rsid w:val="00B5453B"/>
    <w:rsid w:val="00B60389"/>
    <w:rsid w:val="00B64042"/>
    <w:rsid w:val="00B73108"/>
    <w:rsid w:val="00B93F2B"/>
    <w:rsid w:val="00BB0DE8"/>
    <w:rsid w:val="00BB1874"/>
    <w:rsid w:val="00BB2B51"/>
    <w:rsid w:val="00BD42CD"/>
    <w:rsid w:val="00BD47B1"/>
    <w:rsid w:val="00BF0411"/>
    <w:rsid w:val="00BF3EF2"/>
    <w:rsid w:val="00BF5469"/>
    <w:rsid w:val="00BF7C37"/>
    <w:rsid w:val="00C07AFD"/>
    <w:rsid w:val="00C07D5B"/>
    <w:rsid w:val="00C13EEF"/>
    <w:rsid w:val="00C25620"/>
    <w:rsid w:val="00C3190B"/>
    <w:rsid w:val="00C37A90"/>
    <w:rsid w:val="00C62C3E"/>
    <w:rsid w:val="00C62C88"/>
    <w:rsid w:val="00C64CBC"/>
    <w:rsid w:val="00C665A4"/>
    <w:rsid w:val="00C71E9B"/>
    <w:rsid w:val="00C720C8"/>
    <w:rsid w:val="00C73356"/>
    <w:rsid w:val="00C75D3B"/>
    <w:rsid w:val="00C76E26"/>
    <w:rsid w:val="00C93D60"/>
    <w:rsid w:val="00C94128"/>
    <w:rsid w:val="00CA1101"/>
    <w:rsid w:val="00CA69C6"/>
    <w:rsid w:val="00CB3A25"/>
    <w:rsid w:val="00CC07E9"/>
    <w:rsid w:val="00CC10AC"/>
    <w:rsid w:val="00CC5F35"/>
    <w:rsid w:val="00CC7A38"/>
    <w:rsid w:val="00CD6BC9"/>
    <w:rsid w:val="00CE5D05"/>
    <w:rsid w:val="00CF719E"/>
    <w:rsid w:val="00D054E2"/>
    <w:rsid w:val="00D11254"/>
    <w:rsid w:val="00D17AB2"/>
    <w:rsid w:val="00D2234B"/>
    <w:rsid w:val="00D32FAA"/>
    <w:rsid w:val="00D331B7"/>
    <w:rsid w:val="00D51204"/>
    <w:rsid w:val="00D52C26"/>
    <w:rsid w:val="00D54BD2"/>
    <w:rsid w:val="00D55338"/>
    <w:rsid w:val="00D62462"/>
    <w:rsid w:val="00D63371"/>
    <w:rsid w:val="00D6612B"/>
    <w:rsid w:val="00D73FF6"/>
    <w:rsid w:val="00D77513"/>
    <w:rsid w:val="00D82DDD"/>
    <w:rsid w:val="00D83866"/>
    <w:rsid w:val="00D86E14"/>
    <w:rsid w:val="00D90287"/>
    <w:rsid w:val="00D96B0D"/>
    <w:rsid w:val="00DA4112"/>
    <w:rsid w:val="00DA747E"/>
    <w:rsid w:val="00DA7D87"/>
    <w:rsid w:val="00DB7D5B"/>
    <w:rsid w:val="00DE1808"/>
    <w:rsid w:val="00E02886"/>
    <w:rsid w:val="00E03632"/>
    <w:rsid w:val="00E05D70"/>
    <w:rsid w:val="00E30231"/>
    <w:rsid w:val="00E30D44"/>
    <w:rsid w:val="00E331B6"/>
    <w:rsid w:val="00E33620"/>
    <w:rsid w:val="00E355CD"/>
    <w:rsid w:val="00E35795"/>
    <w:rsid w:val="00E41926"/>
    <w:rsid w:val="00E41AB4"/>
    <w:rsid w:val="00E45015"/>
    <w:rsid w:val="00E45A5D"/>
    <w:rsid w:val="00E5182E"/>
    <w:rsid w:val="00E536FD"/>
    <w:rsid w:val="00E62ED6"/>
    <w:rsid w:val="00E70F50"/>
    <w:rsid w:val="00E74E60"/>
    <w:rsid w:val="00E75B3A"/>
    <w:rsid w:val="00E8443D"/>
    <w:rsid w:val="00E857CC"/>
    <w:rsid w:val="00E858B7"/>
    <w:rsid w:val="00E863DD"/>
    <w:rsid w:val="00E907EF"/>
    <w:rsid w:val="00E90C7A"/>
    <w:rsid w:val="00E940ED"/>
    <w:rsid w:val="00E96049"/>
    <w:rsid w:val="00EA147A"/>
    <w:rsid w:val="00EA3A96"/>
    <w:rsid w:val="00EB3D02"/>
    <w:rsid w:val="00EB6E47"/>
    <w:rsid w:val="00EC55E1"/>
    <w:rsid w:val="00ED7D6F"/>
    <w:rsid w:val="00EE4A1A"/>
    <w:rsid w:val="00EE56F6"/>
    <w:rsid w:val="00F0028C"/>
    <w:rsid w:val="00F00BAA"/>
    <w:rsid w:val="00F043F2"/>
    <w:rsid w:val="00F0509F"/>
    <w:rsid w:val="00F058B7"/>
    <w:rsid w:val="00F21D0B"/>
    <w:rsid w:val="00F2534E"/>
    <w:rsid w:val="00F263CF"/>
    <w:rsid w:val="00F31A59"/>
    <w:rsid w:val="00F43BA3"/>
    <w:rsid w:val="00F473AF"/>
    <w:rsid w:val="00F51D05"/>
    <w:rsid w:val="00F53E09"/>
    <w:rsid w:val="00F64F62"/>
    <w:rsid w:val="00F849B0"/>
    <w:rsid w:val="00FA2E5C"/>
    <w:rsid w:val="00FA41B4"/>
    <w:rsid w:val="00FA6DD6"/>
    <w:rsid w:val="00FA7773"/>
    <w:rsid w:val="00FB359C"/>
    <w:rsid w:val="00FB6099"/>
    <w:rsid w:val="00FC341B"/>
    <w:rsid w:val="00FC608C"/>
    <w:rsid w:val="00FD157A"/>
    <w:rsid w:val="00FD7419"/>
    <w:rsid w:val="00FD78DD"/>
    <w:rsid w:val="00FE1FFB"/>
    <w:rsid w:val="00FE4157"/>
    <w:rsid w:val="00FE65C1"/>
    <w:rsid w:val="00FF59E0"/>
    <w:rsid w:val="00FF6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0C7A"/>
    <w:rPr>
      <w:strike w:val="0"/>
      <w:dstrike w:val="0"/>
      <w:color w:val="3F88BF"/>
      <w:u w:val="none"/>
      <w:effect w:val="none"/>
    </w:rPr>
  </w:style>
  <w:style w:type="paragraph" w:styleId="a4">
    <w:name w:val="Normal (Web)"/>
    <w:basedOn w:val="a"/>
    <w:rsid w:val="00FF59E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msonospacing0">
    <w:name w:val="msonospacing"/>
    <w:basedOn w:val="a"/>
    <w:rsid w:val="00962964"/>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076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6BD4"/>
    <w:rPr>
      <w:kern w:val="2"/>
      <w:sz w:val="18"/>
      <w:szCs w:val="18"/>
    </w:rPr>
  </w:style>
  <w:style w:type="paragraph" w:styleId="a6">
    <w:name w:val="footer"/>
    <w:basedOn w:val="a"/>
    <w:link w:val="Char0"/>
    <w:rsid w:val="00076BD4"/>
    <w:pPr>
      <w:tabs>
        <w:tab w:val="center" w:pos="4153"/>
        <w:tab w:val="right" w:pos="8306"/>
      </w:tabs>
      <w:snapToGrid w:val="0"/>
      <w:jc w:val="left"/>
    </w:pPr>
    <w:rPr>
      <w:sz w:val="18"/>
      <w:szCs w:val="18"/>
    </w:rPr>
  </w:style>
  <w:style w:type="character" w:customStyle="1" w:styleId="Char0">
    <w:name w:val="页脚 Char"/>
    <w:basedOn w:val="a0"/>
    <w:link w:val="a6"/>
    <w:rsid w:val="00076BD4"/>
    <w:rPr>
      <w:kern w:val="2"/>
      <w:sz w:val="18"/>
      <w:szCs w:val="18"/>
    </w:rPr>
  </w:style>
  <w:style w:type="table" w:styleId="a7">
    <w:name w:val="Table Grid"/>
    <w:basedOn w:val="a1"/>
    <w:rsid w:val="00044E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rsid w:val="00FA7773"/>
  </w:style>
  <w:style w:type="paragraph" w:styleId="a9">
    <w:name w:val="List Paragraph"/>
    <w:basedOn w:val="a"/>
    <w:uiPriority w:val="34"/>
    <w:qFormat/>
    <w:rsid w:val="00E857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117">
      <w:bodyDiv w:val="1"/>
      <w:marLeft w:val="0"/>
      <w:marRight w:val="0"/>
      <w:marTop w:val="0"/>
      <w:marBottom w:val="0"/>
      <w:divBdr>
        <w:top w:val="none" w:sz="0" w:space="0" w:color="auto"/>
        <w:left w:val="none" w:sz="0" w:space="0" w:color="auto"/>
        <w:bottom w:val="none" w:sz="0" w:space="0" w:color="auto"/>
        <w:right w:val="none" w:sz="0" w:space="0" w:color="auto"/>
      </w:divBdr>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94175766">
      <w:bodyDiv w:val="1"/>
      <w:marLeft w:val="0"/>
      <w:marRight w:val="0"/>
      <w:marTop w:val="0"/>
      <w:marBottom w:val="0"/>
      <w:divBdr>
        <w:top w:val="none" w:sz="0" w:space="0" w:color="auto"/>
        <w:left w:val="none" w:sz="0" w:space="0" w:color="auto"/>
        <w:bottom w:val="none" w:sz="0" w:space="0" w:color="auto"/>
        <w:right w:val="none" w:sz="0" w:space="0" w:color="auto"/>
      </w:divBdr>
    </w:div>
    <w:div w:id="347366723">
      <w:bodyDiv w:val="1"/>
      <w:marLeft w:val="0"/>
      <w:marRight w:val="0"/>
      <w:marTop w:val="0"/>
      <w:marBottom w:val="0"/>
      <w:divBdr>
        <w:top w:val="none" w:sz="0" w:space="0" w:color="auto"/>
        <w:left w:val="none" w:sz="0" w:space="0" w:color="auto"/>
        <w:bottom w:val="none" w:sz="0" w:space="0" w:color="auto"/>
        <w:right w:val="none" w:sz="0" w:space="0" w:color="auto"/>
      </w:divBdr>
    </w:div>
    <w:div w:id="463548646">
      <w:bodyDiv w:val="1"/>
      <w:marLeft w:val="0"/>
      <w:marRight w:val="0"/>
      <w:marTop w:val="0"/>
      <w:marBottom w:val="0"/>
      <w:divBdr>
        <w:top w:val="none" w:sz="0" w:space="0" w:color="auto"/>
        <w:left w:val="none" w:sz="0" w:space="0" w:color="auto"/>
        <w:bottom w:val="none" w:sz="0" w:space="0" w:color="auto"/>
        <w:right w:val="none" w:sz="0" w:space="0" w:color="auto"/>
      </w:divBdr>
    </w:div>
    <w:div w:id="485167678">
      <w:bodyDiv w:val="1"/>
      <w:marLeft w:val="0"/>
      <w:marRight w:val="0"/>
      <w:marTop w:val="0"/>
      <w:marBottom w:val="0"/>
      <w:divBdr>
        <w:top w:val="none" w:sz="0" w:space="0" w:color="auto"/>
        <w:left w:val="none" w:sz="0" w:space="0" w:color="auto"/>
        <w:bottom w:val="none" w:sz="0" w:space="0" w:color="auto"/>
        <w:right w:val="none" w:sz="0" w:space="0" w:color="auto"/>
      </w:divBdr>
    </w:div>
    <w:div w:id="650642992">
      <w:bodyDiv w:val="1"/>
      <w:marLeft w:val="0"/>
      <w:marRight w:val="0"/>
      <w:marTop w:val="0"/>
      <w:marBottom w:val="0"/>
      <w:divBdr>
        <w:top w:val="none" w:sz="0" w:space="0" w:color="auto"/>
        <w:left w:val="none" w:sz="0" w:space="0" w:color="auto"/>
        <w:bottom w:val="none" w:sz="0" w:space="0" w:color="auto"/>
        <w:right w:val="none" w:sz="0" w:space="0" w:color="auto"/>
      </w:divBdr>
    </w:div>
    <w:div w:id="839545046">
      <w:bodyDiv w:val="1"/>
      <w:marLeft w:val="0"/>
      <w:marRight w:val="0"/>
      <w:marTop w:val="0"/>
      <w:marBottom w:val="0"/>
      <w:divBdr>
        <w:top w:val="none" w:sz="0" w:space="0" w:color="auto"/>
        <w:left w:val="none" w:sz="0" w:space="0" w:color="auto"/>
        <w:bottom w:val="none" w:sz="0" w:space="0" w:color="auto"/>
        <w:right w:val="none" w:sz="0" w:space="0" w:color="auto"/>
      </w:divBdr>
    </w:div>
    <w:div w:id="1074474381">
      <w:bodyDiv w:val="1"/>
      <w:marLeft w:val="0"/>
      <w:marRight w:val="0"/>
      <w:marTop w:val="0"/>
      <w:marBottom w:val="0"/>
      <w:divBdr>
        <w:top w:val="none" w:sz="0" w:space="0" w:color="auto"/>
        <w:left w:val="none" w:sz="0" w:space="0" w:color="auto"/>
        <w:bottom w:val="none" w:sz="0" w:space="0" w:color="auto"/>
        <w:right w:val="none" w:sz="0" w:space="0" w:color="auto"/>
      </w:divBdr>
    </w:div>
    <w:div w:id="1221399987">
      <w:bodyDiv w:val="1"/>
      <w:marLeft w:val="0"/>
      <w:marRight w:val="0"/>
      <w:marTop w:val="0"/>
      <w:marBottom w:val="0"/>
      <w:divBdr>
        <w:top w:val="none" w:sz="0" w:space="0" w:color="auto"/>
        <w:left w:val="none" w:sz="0" w:space="0" w:color="auto"/>
        <w:bottom w:val="none" w:sz="0" w:space="0" w:color="auto"/>
        <w:right w:val="none" w:sz="0" w:space="0" w:color="auto"/>
      </w:divBdr>
    </w:div>
    <w:div w:id="1275553719">
      <w:bodyDiv w:val="1"/>
      <w:marLeft w:val="0"/>
      <w:marRight w:val="0"/>
      <w:marTop w:val="0"/>
      <w:marBottom w:val="0"/>
      <w:divBdr>
        <w:top w:val="none" w:sz="0" w:space="0" w:color="auto"/>
        <w:left w:val="none" w:sz="0" w:space="0" w:color="auto"/>
        <w:bottom w:val="none" w:sz="0" w:space="0" w:color="auto"/>
        <w:right w:val="none" w:sz="0" w:space="0" w:color="auto"/>
      </w:divBdr>
    </w:div>
    <w:div w:id="1285893659">
      <w:bodyDiv w:val="1"/>
      <w:marLeft w:val="0"/>
      <w:marRight w:val="0"/>
      <w:marTop w:val="100"/>
      <w:marBottom w:val="100"/>
      <w:divBdr>
        <w:top w:val="none" w:sz="0" w:space="0" w:color="auto"/>
        <w:left w:val="none" w:sz="0" w:space="0" w:color="auto"/>
        <w:bottom w:val="none" w:sz="0" w:space="0" w:color="auto"/>
        <w:right w:val="none" w:sz="0" w:space="0" w:color="auto"/>
      </w:divBdr>
      <w:divsChild>
        <w:div w:id="813714923">
          <w:marLeft w:val="0"/>
          <w:marRight w:val="0"/>
          <w:marTop w:val="0"/>
          <w:marBottom w:val="0"/>
          <w:divBdr>
            <w:top w:val="none" w:sz="0" w:space="0" w:color="auto"/>
            <w:left w:val="none" w:sz="0" w:space="0" w:color="auto"/>
            <w:bottom w:val="none" w:sz="0" w:space="0" w:color="auto"/>
            <w:right w:val="none" w:sz="0" w:space="0" w:color="auto"/>
          </w:divBdr>
          <w:divsChild>
            <w:div w:id="1195846830">
              <w:marLeft w:val="0"/>
              <w:marRight w:val="0"/>
              <w:marTop w:val="0"/>
              <w:marBottom w:val="0"/>
              <w:divBdr>
                <w:top w:val="none" w:sz="0" w:space="0" w:color="auto"/>
                <w:left w:val="none" w:sz="0" w:space="0" w:color="auto"/>
                <w:bottom w:val="none" w:sz="0" w:space="0" w:color="auto"/>
                <w:right w:val="none" w:sz="0" w:space="0" w:color="auto"/>
              </w:divBdr>
              <w:divsChild>
                <w:div w:id="1924873015">
                  <w:marLeft w:val="0"/>
                  <w:marRight w:val="0"/>
                  <w:marTop w:val="0"/>
                  <w:marBottom w:val="0"/>
                  <w:divBdr>
                    <w:top w:val="none" w:sz="0" w:space="0" w:color="auto"/>
                    <w:left w:val="none" w:sz="0" w:space="0" w:color="auto"/>
                    <w:bottom w:val="none" w:sz="0" w:space="0" w:color="auto"/>
                    <w:right w:val="none" w:sz="0" w:space="0" w:color="auto"/>
                  </w:divBdr>
                  <w:divsChild>
                    <w:div w:id="493495245">
                      <w:marLeft w:val="0"/>
                      <w:marRight w:val="0"/>
                      <w:marTop w:val="0"/>
                      <w:marBottom w:val="0"/>
                      <w:divBdr>
                        <w:top w:val="none" w:sz="0" w:space="0" w:color="auto"/>
                        <w:left w:val="none" w:sz="0" w:space="0" w:color="auto"/>
                        <w:bottom w:val="none" w:sz="0" w:space="0" w:color="auto"/>
                        <w:right w:val="none" w:sz="0" w:space="0" w:color="auto"/>
                      </w:divBdr>
                      <w:divsChild>
                        <w:div w:id="1100949200">
                          <w:marLeft w:val="0"/>
                          <w:marRight w:val="2300"/>
                          <w:marTop w:val="0"/>
                          <w:marBottom w:val="0"/>
                          <w:divBdr>
                            <w:top w:val="none" w:sz="0" w:space="0" w:color="auto"/>
                            <w:left w:val="none" w:sz="0" w:space="0" w:color="auto"/>
                            <w:bottom w:val="none" w:sz="0" w:space="0" w:color="auto"/>
                            <w:right w:val="none" w:sz="0" w:space="0" w:color="auto"/>
                          </w:divBdr>
                          <w:divsChild>
                            <w:div w:id="1695425350">
                              <w:marLeft w:val="0"/>
                              <w:marRight w:val="0"/>
                              <w:marTop w:val="0"/>
                              <w:marBottom w:val="0"/>
                              <w:divBdr>
                                <w:top w:val="none" w:sz="0" w:space="0" w:color="auto"/>
                                <w:left w:val="none" w:sz="0" w:space="0" w:color="auto"/>
                                <w:bottom w:val="none" w:sz="0" w:space="0" w:color="auto"/>
                                <w:right w:val="none" w:sz="0" w:space="0" w:color="auto"/>
                              </w:divBdr>
                              <w:divsChild>
                                <w:div w:id="888953571">
                                  <w:marLeft w:val="0"/>
                                  <w:marRight w:val="0"/>
                                  <w:marTop w:val="0"/>
                                  <w:marBottom w:val="0"/>
                                  <w:divBdr>
                                    <w:top w:val="none" w:sz="0" w:space="0" w:color="auto"/>
                                    <w:left w:val="none" w:sz="0" w:space="0" w:color="auto"/>
                                    <w:bottom w:val="none" w:sz="0" w:space="0" w:color="auto"/>
                                    <w:right w:val="none" w:sz="0" w:space="0" w:color="auto"/>
                                  </w:divBdr>
                                  <w:divsChild>
                                    <w:div w:id="1628512803">
                                      <w:marLeft w:val="0"/>
                                      <w:marRight w:val="0"/>
                                      <w:marTop w:val="0"/>
                                      <w:marBottom w:val="0"/>
                                      <w:divBdr>
                                        <w:top w:val="none" w:sz="0" w:space="0" w:color="auto"/>
                                        <w:left w:val="none" w:sz="0" w:space="0" w:color="auto"/>
                                        <w:bottom w:val="none" w:sz="0" w:space="0" w:color="auto"/>
                                        <w:right w:val="none" w:sz="0" w:space="0" w:color="auto"/>
                                      </w:divBdr>
                                      <w:divsChild>
                                        <w:div w:id="999501626">
                                          <w:marLeft w:val="0"/>
                                          <w:marRight w:val="0"/>
                                          <w:marTop w:val="0"/>
                                          <w:marBottom w:val="0"/>
                                          <w:divBdr>
                                            <w:top w:val="none" w:sz="0" w:space="0" w:color="auto"/>
                                            <w:left w:val="none" w:sz="0" w:space="0" w:color="auto"/>
                                            <w:bottom w:val="none" w:sz="0" w:space="0" w:color="auto"/>
                                            <w:right w:val="none" w:sz="0" w:space="0" w:color="auto"/>
                                          </w:divBdr>
                                          <w:divsChild>
                                            <w:div w:id="826282160">
                                              <w:marLeft w:val="0"/>
                                              <w:marRight w:val="0"/>
                                              <w:marTop w:val="0"/>
                                              <w:marBottom w:val="0"/>
                                              <w:divBdr>
                                                <w:top w:val="none" w:sz="0" w:space="0" w:color="auto"/>
                                                <w:left w:val="none" w:sz="0" w:space="0" w:color="auto"/>
                                                <w:bottom w:val="none" w:sz="0" w:space="0" w:color="auto"/>
                                                <w:right w:val="none" w:sz="0" w:space="0" w:color="auto"/>
                                              </w:divBdr>
                                              <w:divsChild>
                                                <w:div w:id="1253854204">
                                                  <w:marLeft w:val="0"/>
                                                  <w:marRight w:val="0"/>
                                                  <w:marTop w:val="0"/>
                                                  <w:marBottom w:val="0"/>
                                                  <w:divBdr>
                                                    <w:top w:val="none" w:sz="0" w:space="0" w:color="auto"/>
                                                    <w:left w:val="none" w:sz="0" w:space="0" w:color="auto"/>
                                                    <w:bottom w:val="none" w:sz="0" w:space="0" w:color="auto"/>
                                                    <w:right w:val="none" w:sz="0" w:space="0" w:color="auto"/>
                                                  </w:divBdr>
                                                  <w:divsChild>
                                                    <w:div w:id="1896503201">
                                                      <w:marLeft w:val="0"/>
                                                      <w:marRight w:val="0"/>
                                                      <w:marTop w:val="0"/>
                                                      <w:marBottom w:val="0"/>
                                                      <w:divBdr>
                                                        <w:top w:val="none" w:sz="0" w:space="0" w:color="auto"/>
                                                        <w:left w:val="none" w:sz="0" w:space="0" w:color="auto"/>
                                                        <w:bottom w:val="none" w:sz="0" w:space="0" w:color="auto"/>
                                                        <w:right w:val="none" w:sz="0" w:space="0" w:color="auto"/>
                                                      </w:divBdr>
                                                      <w:divsChild>
                                                        <w:div w:id="661661024">
                                                          <w:marLeft w:val="0"/>
                                                          <w:marRight w:val="0"/>
                                                          <w:marTop w:val="0"/>
                                                          <w:marBottom w:val="0"/>
                                                          <w:divBdr>
                                                            <w:top w:val="none" w:sz="0" w:space="0" w:color="auto"/>
                                                            <w:left w:val="none" w:sz="0" w:space="0" w:color="auto"/>
                                                            <w:bottom w:val="none" w:sz="0" w:space="0" w:color="auto"/>
                                                            <w:right w:val="none" w:sz="0" w:space="0" w:color="auto"/>
                                                          </w:divBdr>
                                                          <w:divsChild>
                                                            <w:div w:id="542787687">
                                                              <w:marLeft w:val="0"/>
                                                              <w:marRight w:val="0"/>
                                                              <w:marTop w:val="0"/>
                                                              <w:marBottom w:val="0"/>
                                                              <w:divBdr>
                                                                <w:top w:val="none" w:sz="0" w:space="0" w:color="auto"/>
                                                                <w:left w:val="none" w:sz="0" w:space="0" w:color="auto"/>
                                                                <w:bottom w:val="none" w:sz="0" w:space="0" w:color="auto"/>
                                                                <w:right w:val="none" w:sz="0" w:space="0" w:color="auto"/>
                                                              </w:divBdr>
                                                              <w:divsChild>
                                                                <w:div w:id="644815478">
                                                                  <w:marLeft w:val="0"/>
                                                                  <w:marRight w:val="0"/>
                                                                  <w:marTop w:val="0"/>
                                                                  <w:marBottom w:val="0"/>
                                                                  <w:divBdr>
                                                                    <w:top w:val="none" w:sz="0" w:space="0" w:color="auto"/>
                                                                    <w:left w:val="none" w:sz="0" w:space="0" w:color="auto"/>
                                                                    <w:bottom w:val="none" w:sz="0" w:space="0" w:color="auto"/>
                                                                    <w:right w:val="none" w:sz="0" w:space="0" w:color="auto"/>
                                                                  </w:divBdr>
                                                                  <w:divsChild>
                                                                    <w:div w:id="26687106">
                                                                      <w:marLeft w:val="0"/>
                                                                      <w:marRight w:val="0"/>
                                                                      <w:marTop w:val="0"/>
                                                                      <w:marBottom w:val="0"/>
                                                                      <w:divBdr>
                                                                        <w:top w:val="none" w:sz="0" w:space="0" w:color="auto"/>
                                                                        <w:left w:val="none" w:sz="0" w:space="0" w:color="auto"/>
                                                                        <w:bottom w:val="none" w:sz="0" w:space="0" w:color="auto"/>
                                                                        <w:right w:val="none" w:sz="0" w:space="0" w:color="auto"/>
                                                                      </w:divBdr>
                                                                      <w:divsChild>
                                                                        <w:div w:id="162430177">
                                                                          <w:marLeft w:val="0"/>
                                                                          <w:marRight w:val="0"/>
                                                                          <w:marTop w:val="0"/>
                                                                          <w:marBottom w:val="0"/>
                                                                          <w:divBdr>
                                                                            <w:top w:val="none" w:sz="0" w:space="0" w:color="auto"/>
                                                                            <w:left w:val="none" w:sz="0" w:space="0" w:color="auto"/>
                                                                            <w:bottom w:val="none" w:sz="0" w:space="0" w:color="auto"/>
                                                                            <w:right w:val="none" w:sz="0" w:space="0" w:color="auto"/>
                                                                          </w:divBdr>
                                                                          <w:divsChild>
                                                                            <w:div w:id="19510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96181">
      <w:bodyDiv w:val="1"/>
      <w:marLeft w:val="0"/>
      <w:marRight w:val="0"/>
      <w:marTop w:val="0"/>
      <w:marBottom w:val="0"/>
      <w:divBdr>
        <w:top w:val="none" w:sz="0" w:space="0" w:color="auto"/>
        <w:left w:val="none" w:sz="0" w:space="0" w:color="auto"/>
        <w:bottom w:val="none" w:sz="0" w:space="0" w:color="auto"/>
        <w:right w:val="none" w:sz="0" w:space="0" w:color="auto"/>
      </w:divBdr>
    </w:div>
    <w:div w:id="1575429171">
      <w:bodyDiv w:val="1"/>
      <w:marLeft w:val="0"/>
      <w:marRight w:val="0"/>
      <w:marTop w:val="0"/>
      <w:marBottom w:val="0"/>
      <w:divBdr>
        <w:top w:val="none" w:sz="0" w:space="0" w:color="auto"/>
        <w:left w:val="none" w:sz="0" w:space="0" w:color="auto"/>
        <w:bottom w:val="none" w:sz="0" w:space="0" w:color="auto"/>
        <w:right w:val="none" w:sz="0" w:space="0" w:color="auto"/>
      </w:divBdr>
    </w:div>
    <w:div w:id="1621566397">
      <w:bodyDiv w:val="1"/>
      <w:marLeft w:val="0"/>
      <w:marRight w:val="0"/>
      <w:marTop w:val="0"/>
      <w:marBottom w:val="0"/>
      <w:divBdr>
        <w:top w:val="none" w:sz="0" w:space="0" w:color="auto"/>
        <w:left w:val="none" w:sz="0" w:space="0" w:color="auto"/>
        <w:bottom w:val="none" w:sz="0" w:space="0" w:color="auto"/>
        <w:right w:val="none" w:sz="0" w:space="0" w:color="auto"/>
      </w:divBdr>
    </w:div>
    <w:div w:id="1716540686">
      <w:bodyDiv w:val="1"/>
      <w:marLeft w:val="0"/>
      <w:marRight w:val="0"/>
      <w:marTop w:val="0"/>
      <w:marBottom w:val="0"/>
      <w:divBdr>
        <w:top w:val="none" w:sz="0" w:space="0" w:color="auto"/>
        <w:left w:val="none" w:sz="0" w:space="0" w:color="auto"/>
        <w:bottom w:val="none" w:sz="0" w:space="0" w:color="auto"/>
        <w:right w:val="none" w:sz="0" w:space="0" w:color="auto"/>
      </w:divBdr>
    </w:div>
    <w:div w:id="1961186918">
      <w:bodyDiv w:val="1"/>
      <w:marLeft w:val="0"/>
      <w:marRight w:val="0"/>
      <w:marTop w:val="0"/>
      <w:marBottom w:val="0"/>
      <w:divBdr>
        <w:top w:val="none" w:sz="0" w:space="0" w:color="auto"/>
        <w:left w:val="none" w:sz="0" w:space="0" w:color="auto"/>
        <w:bottom w:val="none" w:sz="0" w:space="0" w:color="auto"/>
        <w:right w:val="none" w:sz="0" w:space="0" w:color="auto"/>
      </w:divBdr>
    </w:div>
    <w:div w:id="2034109646">
      <w:bodyDiv w:val="1"/>
      <w:marLeft w:val="0"/>
      <w:marRight w:val="0"/>
      <w:marTop w:val="0"/>
      <w:marBottom w:val="0"/>
      <w:divBdr>
        <w:top w:val="none" w:sz="0" w:space="0" w:color="auto"/>
        <w:left w:val="none" w:sz="0" w:space="0" w:color="auto"/>
        <w:bottom w:val="none" w:sz="0" w:space="0" w:color="auto"/>
        <w:right w:val="none" w:sz="0" w:space="0" w:color="auto"/>
      </w:divBdr>
      <w:divsChild>
        <w:div w:id="923608597">
          <w:marLeft w:val="0"/>
          <w:marRight w:val="0"/>
          <w:marTop w:val="0"/>
          <w:marBottom w:val="0"/>
          <w:divBdr>
            <w:top w:val="none" w:sz="0" w:space="0" w:color="auto"/>
            <w:left w:val="none" w:sz="0" w:space="0" w:color="auto"/>
            <w:bottom w:val="none" w:sz="0" w:space="0" w:color="auto"/>
            <w:right w:val="none" w:sz="0" w:space="0" w:color="auto"/>
          </w:divBdr>
        </w:div>
      </w:divsChild>
    </w:div>
    <w:div w:id="2082410898">
      <w:bodyDiv w:val="1"/>
      <w:marLeft w:val="0"/>
      <w:marRight w:val="0"/>
      <w:marTop w:val="0"/>
      <w:marBottom w:val="0"/>
      <w:divBdr>
        <w:top w:val="none" w:sz="0" w:space="0" w:color="auto"/>
        <w:left w:val="none" w:sz="0" w:space="0" w:color="auto"/>
        <w:bottom w:val="none" w:sz="0" w:space="0" w:color="auto"/>
        <w:right w:val="none" w:sz="0" w:space="0" w:color="auto"/>
      </w:divBdr>
    </w:div>
    <w:div w:id="20976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763</Words>
  <Characters>4354</Characters>
  <Application>Microsoft Office Word</Application>
  <DocSecurity>0</DocSecurity>
  <Lines>36</Lines>
  <Paragraphs>10</Paragraphs>
  <ScaleCrop>false</ScaleCrop>
  <Company>西南林业大学</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云南师范大学基本建设财务管理规定（试行）</dc:title>
  <dc:creator>财务处</dc:creator>
  <cp:lastModifiedBy>瞿琳</cp:lastModifiedBy>
  <cp:revision>29</cp:revision>
  <cp:lastPrinted>2018-01-04T01:34:00Z</cp:lastPrinted>
  <dcterms:created xsi:type="dcterms:W3CDTF">2018-03-16T01:07:00Z</dcterms:created>
  <dcterms:modified xsi:type="dcterms:W3CDTF">2018-11-26T02:30:00Z</dcterms:modified>
</cp:coreProperties>
</file>