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4492" w14:textId="77777777" w:rsidR="00347E0F" w:rsidRDefault="00CF12ED">
      <w:pPr>
        <w:pStyle w:val="21"/>
        <w:ind w:left="0" w:firstLineChars="0" w:firstLine="0"/>
        <w:jc w:val="center"/>
        <w:rPr>
          <w:rFonts w:ascii="方正小标宋简体" w:eastAsia="方正小标宋简体" w:hAnsi="方正小标宋简体" w:cs="方正小标宋简体"/>
          <w:color w:val="auto"/>
          <w:spacing w:val="0"/>
          <w:sz w:val="44"/>
          <w:szCs w:val="44"/>
          <w:lang w:eastAsia="zh-CN"/>
        </w:rPr>
      </w:pPr>
      <w:r>
        <w:rPr>
          <w:rFonts w:ascii="方正小标宋简体" w:eastAsia="方正小标宋简体" w:hAnsi="方正小标宋简体" w:cs="方正小标宋简体" w:hint="eastAsia"/>
          <w:color w:val="auto"/>
          <w:spacing w:val="0"/>
          <w:sz w:val="44"/>
          <w:szCs w:val="44"/>
          <w:lang w:eastAsia="zh-CN"/>
        </w:rPr>
        <w:t>关于预申报</w:t>
      </w:r>
      <w:r>
        <w:rPr>
          <w:rFonts w:ascii="方正小标宋简体" w:eastAsia="方正小标宋简体" w:hAnsi="方正小标宋简体" w:cs="方正小标宋简体" w:hint="eastAsia"/>
          <w:color w:val="auto"/>
          <w:spacing w:val="0"/>
          <w:sz w:val="44"/>
          <w:szCs w:val="44"/>
          <w:lang w:eastAsia="zh-CN"/>
        </w:rPr>
        <w:t>2023</w:t>
      </w:r>
      <w:r>
        <w:rPr>
          <w:rFonts w:ascii="方正小标宋简体" w:eastAsia="方正小标宋简体" w:hAnsi="方正小标宋简体" w:cs="方正小标宋简体" w:hint="eastAsia"/>
          <w:color w:val="auto"/>
          <w:spacing w:val="0"/>
          <w:sz w:val="44"/>
          <w:szCs w:val="44"/>
          <w:lang w:eastAsia="zh-CN"/>
        </w:rPr>
        <w:t>年</w:t>
      </w:r>
      <w:r>
        <w:rPr>
          <w:rFonts w:ascii="方正小标宋简体" w:eastAsia="方正小标宋简体" w:hAnsi="方正小标宋简体" w:cs="方正小标宋简体"/>
          <w:color w:val="auto"/>
          <w:spacing w:val="0"/>
          <w:sz w:val="44"/>
          <w:szCs w:val="44"/>
          <w:lang w:eastAsia="zh-CN"/>
        </w:rPr>
        <w:t>政府</w:t>
      </w:r>
      <w:r>
        <w:rPr>
          <w:rFonts w:ascii="方正小标宋简体" w:eastAsia="方正小标宋简体" w:hAnsi="方正小标宋简体" w:cs="方正小标宋简体" w:hint="eastAsia"/>
          <w:color w:val="auto"/>
          <w:spacing w:val="0"/>
          <w:sz w:val="44"/>
          <w:szCs w:val="44"/>
          <w:lang w:eastAsia="zh-CN"/>
        </w:rPr>
        <w:t>采购预算的通知</w:t>
      </w:r>
    </w:p>
    <w:p w14:paraId="56C17013" w14:textId="77777777" w:rsidR="00347E0F" w:rsidRDefault="00CF12ED">
      <w:pPr>
        <w:pStyle w:val="21"/>
        <w:ind w:left="0" w:firstLineChars="0" w:firstLine="0"/>
        <w:rPr>
          <w:rFonts w:ascii="方正仿宋_GBK" w:eastAsia="方正仿宋_GBK" w:hAnsi="方正仿宋_GBK" w:cs="方正仿宋_GBK"/>
          <w:color w:val="auto"/>
          <w:spacing w:val="0"/>
          <w:sz w:val="32"/>
          <w:lang w:eastAsia="zh-CN"/>
        </w:rPr>
      </w:pPr>
      <w:r>
        <w:rPr>
          <w:rFonts w:ascii="方正仿宋_GBK" w:eastAsia="方正仿宋_GBK" w:hAnsi="方正仿宋_GBK" w:cs="方正仿宋_GBK" w:hint="eastAsia"/>
          <w:color w:val="auto"/>
          <w:spacing w:val="0"/>
          <w:sz w:val="32"/>
          <w:lang w:eastAsia="zh-CN"/>
        </w:rPr>
        <w:t>各学院，各</w:t>
      </w:r>
      <w:r>
        <w:rPr>
          <w:rFonts w:ascii="方正仿宋_GBK" w:eastAsia="方正仿宋_GBK" w:hAnsi="方正仿宋_GBK" w:cs="方正仿宋_GBK"/>
          <w:color w:val="auto"/>
          <w:spacing w:val="0"/>
          <w:sz w:val="32"/>
          <w:lang w:eastAsia="zh-CN"/>
        </w:rPr>
        <w:t>部门</w:t>
      </w:r>
      <w:r>
        <w:rPr>
          <w:rFonts w:ascii="方正仿宋_GBK" w:eastAsia="方正仿宋_GBK" w:hAnsi="方正仿宋_GBK" w:cs="方正仿宋_GBK" w:hint="eastAsia"/>
          <w:color w:val="auto"/>
          <w:spacing w:val="0"/>
          <w:sz w:val="32"/>
          <w:lang w:eastAsia="zh-CN"/>
        </w:rPr>
        <w:t>、各单位：</w:t>
      </w:r>
    </w:p>
    <w:p w14:paraId="55F57D57" w14:textId="77777777" w:rsidR="00347E0F" w:rsidRDefault="00CF12ED">
      <w:pPr>
        <w:pStyle w:val="21"/>
        <w:ind w:left="0" w:firstLine="640"/>
        <w:rPr>
          <w:sz w:val="32"/>
          <w:lang w:eastAsia="zh-CN"/>
        </w:rPr>
      </w:pPr>
      <w:r>
        <w:rPr>
          <w:rFonts w:ascii="方正仿宋_GBK" w:eastAsia="方正仿宋_GBK" w:hAnsi="方正仿宋_GBK" w:cs="方正仿宋_GBK" w:hint="eastAsia"/>
          <w:color w:val="auto"/>
          <w:spacing w:val="0"/>
          <w:sz w:val="32"/>
          <w:lang w:eastAsia="zh-CN"/>
        </w:rPr>
        <w:t>为做好</w:t>
      </w:r>
      <w:r>
        <w:rPr>
          <w:rFonts w:ascii="方正仿宋_GBK" w:eastAsia="方正仿宋_GBK" w:hAnsi="方正仿宋_GBK" w:cs="方正仿宋_GBK" w:hint="eastAsia"/>
          <w:color w:val="auto"/>
          <w:spacing w:val="0"/>
          <w:sz w:val="32"/>
          <w:lang w:eastAsia="zh-CN"/>
        </w:rPr>
        <w:t>2023</w:t>
      </w:r>
      <w:r>
        <w:rPr>
          <w:rFonts w:ascii="方正仿宋_GBK" w:eastAsia="方正仿宋_GBK" w:hAnsi="方正仿宋_GBK" w:cs="方正仿宋_GBK" w:hint="eastAsia"/>
          <w:color w:val="auto"/>
          <w:spacing w:val="0"/>
          <w:sz w:val="32"/>
          <w:lang w:eastAsia="zh-CN"/>
        </w:rPr>
        <w:t>年预算编报工作，根据学校财力合理安排</w:t>
      </w:r>
      <w:r>
        <w:rPr>
          <w:rFonts w:ascii="方正仿宋_GBK" w:eastAsia="方正仿宋_GBK" w:hAnsi="方正仿宋_GBK" w:cs="方正仿宋_GBK" w:hint="eastAsia"/>
          <w:color w:val="auto"/>
          <w:spacing w:val="0"/>
          <w:sz w:val="32"/>
          <w:lang w:eastAsia="zh-CN"/>
        </w:rPr>
        <w:t>2023</w:t>
      </w:r>
      <w:r>
        <w:rPr>
          <w:rFonts w:ascii="方正仿宋_GBK" w:eastAsia="方正仿宋_GBK" w:hAnsi="方正仿宋_GBK" w:cs="方正仿宋_GBK" w:hint="eastAsia"/>
          <w:color w:val="auto"/>
          <w:spacing w:val="0"/>
          <w:sz w:val="32"/>
          <w:lang w:eastAsia="zh-CN"/>
        </w:rPr>
        <w:t>年</w:t>
      </w:r>
      <w:r>
        <w:rPr>
          <w:rFonts w:ascii="方正仿宋_GBK" w:eastAsia="方正仿宋_GBK" w:hAnsi="方正仿宋_GBK" w:cs="方正仿宋_GBK"/>
          <w:color w:val="auto"/>
          <w:spacing w:val="0"/>
          <w:sz w:val="32"/>
          <w:lang w:eastAsia="zh-CN"/>
        </w:rPr>
        <w:t>政府</w:t>
      </w:r>
      <w:r>
        <w:rPr>
          <w:rFonts w:ascii="方正仿宋_GBK" w:eastAsia="方正仿宋_GBK" w:hAnsi="方正仿宋_GBK" w:cs="方正仿宋_GBK" w:hint="eastAsia"/>
          <w:color w:val="auto"/>
          <w:spacing w:val="0"/>
          <w:sz w:val="32"/>
          <w:lang w:eastAsia="zh-CN"/>
        </w:rPr>
        <w:t>采购预算，财务处</w:t>
      </w:r>
      <w:r>
        <w:rPr>
          <w:rFonts w:ascii="方正仿宋_GBK" w:eastAsia="方正仿宋_GBK" w:hAnsi="方正仿宋_GBK" w:cs="方正仿宋_GBK"/>
          <w:color w:val="auto"/>
          <w:spacing w:val="0"/>
          <w:sz w:val="32"/>
          <w:lang w:eastAsia="zh-CN"/>
        </w:rPr>
        <w:t>、</w:t>
      </w:r>
      <w:r>
        <w:rPr>
          <w:rFonts w:ascii="方正仿宋_GBK" w:eastAsia="方正仿宋_GBK" w:hAnsi="方正仿宋_GBK" w:cs="方正仿宋_GBK" w:hint="eastAsia"/>
          <w:color w:val="auto"/>
          <w:spacing w:val="0"/>
          <w:sz w:val="32"/>
          <w:lang w:eastAsia="zh-CN"/>
        </w:rPr>
        <w:t>国有资产管理处、后勤服务集团</w:t>
      </w:r>
      <w:r>
        <w:rPr>
          <w:rFonts w:ascii="方正仿宋_GBK" w:eastAsia="方正仿宋_GBK" w:hAnsi="方正仿宋_GBK" w:cs="方正仿宋_GBK"/>
          <w:color w:val="auto"/>
          <w:spacing w:val="0"/>
          <w:sz w:val="32"/>
          <w:lang w:eastAsia="zh-CN"/>
        </w:rPr>
        <w:t>共同</w:t>
      </w:r>
      <w:r>
        <w:rPr>
          <w:rFonts w:ascii="方正仿宋_GBK" w:eastAsia="方正仿宋_GBK" w:hAnsi="方正仿宋_GBK" w:cs="方正仿宋_GBK" w:hint="eastAsia"/>
          <w:color w:val="auto"/>
          <w:spacing w:val="0"/>
          <w:sz w:val="32"/>
          <w:lang w:eastAsia="zh-CN"/>
        </w:rPr>
        <w:t>组织</w:t>
      </w:r>
      <w:r>
        <w:rPr>
          <w:rFonts w:ascii="方正仿宋_GBK" w:eastAsia="方正仿宋_GBK" w:hAnsi="方正仿宋_GBK" w:cs="方正仿宋_GBK"/>
          <w:color w:val="auto"/>
          <w:spacing w:val="0"/>
          <w:sz w:val="32"/>
          <w:lang w:eastAsia="zh-CN"/>
        </w:rPr>
        <w:t>开展</w:t>
      </w:r>
      <w:r>
        <w:rPr>
          <w:rFonts w:ascii="方正仿宋_GBK" w:eastAsia="方正仿宋_GBK" w:hAnsi="方正仿宋_GBK" w:cs="方正仿宋_GBK" w:hint="eastAsia"/>
          <w:color w:val="auto"/>
          <w:spacing w:val="0"/>
          <w:sz w:val="32"/>
          <w:lang w:eastAsia="zh-CN"/>
        </w:rPr>
        <w:t>2023</w:t>
      </w:r>
      <w:r>
        <w:rPr>
          <w:rFonts w:ascii="方正仿宋_GBK" w:eastAsia="方正仿宋_GBK" w:hAnsi="方正仿宋_GBK" w:cs="方正仿宋_GBK" w:hint="eastAsia"/>
          <w:color w:val="auto"/>
          <w:spacing w:val="0"/>
          <w:sz w:val="32"/>
          <w:lang w:eastAsia="zh-CN"/>
        </w:rPr>
        <w:t>年</w:t>
      </w:r>
      <w:r>
        <w:rPr>
          <w:rFonts w:ascii="方正仿宋_GBK" w:eastAsia="方正仿宋_GBK" w:hAnsi="方正仿宋_GBK" w:cs="方正仿宋_GBK"/>
          <w:color w:val="auto"/>
          <w:spacing w:val="0"/>
          <w:sz w:val="32"/>
          <w:lang w:eastAsia="zh-CN"/>
        </w:rPr>
        <w:t>政府</w:t>
      </w:r>
      <w:r>
        <w:rPr>
          <w:rFonts w:ascii="方正仿宋_GBK" w:eastAsia="方正仿宋_GBK" w:hAnsi="方正仿宋_GBK" w:cs="方正仿宋_GBK" w:hint="eastAsia"/>
          <w:color w:val="auto"/>
          <w:spacing w:val="0"/>
          <w:sz w:val="32"/>
          <w:lang w:eastAsia="zh-CN"/>
        </w:rPr>
        <w:t>采购预算预申报工作，</w:t>
      </w:r>
      <w:r>
        <w:rPr>
          <w:rFonts w:ascii="方正仿宋_GBK" w:eastAsia="方正仿宋_GBK" w:hAnsi="方正仿宋_GBK" w:cs="方正仿宋_GBK"/>
          <w:color w:val="auto"/>
          <w:spacing w:val="0"/>
          <w:sz w:val="32"/>
          <w:lang w:eastAsia="zh-CN"/>
        </w:rPr>
        <w:t>请各学院、各部门、各单位（以下简称各单位）认真组织填报。</w:t>
      </w:r>
      <w:r>
        <w:rPr>
          <w:rFonts w:ascii="方正仿宋_GBK" w:eastAsia="方正仿宋_GBK" w:hAnsi="方正仿宋_GBK" w:cs="方正仿宋_GBK" w:hint="eastAsia"/>
          <w:color w:val="auto"/>
          <w:spacing w:val="0"/>
          <w:sz w:val="32"/>
          <w:lang w:eastAsia="zh-CN"/>
        </w:rPr>
        <w:t>现将相关事宜通知如下</w:t>
      </w:r>
      <w:r>
        <w:rPr>
          <w:rFonts w:ascii="方正仿宋_GBK" w:eastAsia="方正仿宋_GBK" w:hAnsi="方正仿宋_GBK" w:cs="方正仿宋_GBK"/>
          <w:color w:val="auto"/>
          <w:spacing w:val="0"/>
          <w:sz w:val="32"/>
          <w:lang w:eastAsia="zh-CN"/>
        </w:rPr>
        <w:t>：</w:t>
      </w:r>
    </w:p>
    <w:p w14:paraId="45D656C9" w14:textId="77777777" w:rsidR="00347E0F" w:rsidRDefault="00CF12ED">
      <w:pPr>
        <w:ind w:firstLineChars="200" w:firstLine="643"/>
        <w:rPr>
          <w:rFonts w:ascii="楷体" w:eastAsia="楷体" w:hAnsi="楷体" w:cs="楷体"/>
          <w:b/>
          <w:bCs/>
          <w:sz w:val="32"/>
          <w:szCs w:val="32"/>
        </w:rPr>
      </w:pPr>
      <w:r>
        <w:rPr>
          <w:rFonts w:ascii="楷体" w:eastAsia="楷体" w:hAnsi="楷体" w:cs="楷体" w:hint="eastAsia"/>
          <w:b/>
          <w:bCs/>
          <w:sz w:val="32"/>
          <w:szCs w:val="32"/>
        </w:rPr>
        <w:t>一、预申报范围</w:t>
      </w:r>
    </w:p>
    <w:p w14:paraId="4ACC313D"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各单位计划在</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通过政府</w:t>
      </w:r>
      <w:r>
        <w:rPr>
          <w:rFonts w:ascii="方正仿宋_GBK" w:eastAsia="方正仿宋_GBK" w:hAnsi="方正仿宋_GBK" w:cs="方正仿宋_GBK" w:hint="eastAsia"/>
          <w:sz w:val="32"/>
          <w:szCs w:val="32"/>
        </w:rPr>
        <w:t>采购</w:t>
      </w:r>
      <w:r>
        <w:rPr>
          <w:rFonts w:ascii="方正仿宋_GBK" w:eastAsia="方正仿宋_GBK" w:hAnsi="方正仿宋_GBK" w:cs="方正仿宋_GBK"/>
          <w:sz w:val="32"/>
          <w:szCs w:val="32"/>
        </w:rPr>
        <w:t>购买</w:t>
      </w:r>
      <w:r>
        <w:rPr>
          <w:rFonts w:ascii="方正仿宋_GBK" w:eastAsia="方正仿宋_GBK" w:hAnsi="方正仿宋_GBK" w:cs="方正仿宋_GBK" w:hint="eastAsia"/>
          <w:sz w:val="32"/>
          <w:szCs w:val="32"/>
        </w:rPr>
        <w:t>货物、服务及工程的</w:t>
      </w:r>
      <w:r>
        <w:rPr>
          <w:rFonts w:ascii="方正仿宋_GBK" w:eastAsia="方正仿宋_GBK" w:hAnsi="方正仿宋_GBK" w:cs="方正仿宋_GBK"/>
          <w:sz w:val="32"/>
          <w:szCs w:val="32"/>
        </w:rPr>
        <w:t>应申报政府采购预算</w:t>
      </w:r>
      <w:r>
        <w:rPr>
          <w:rFonts w:ascii="方正仿宋_GBK" w:eastAsia="方正仿宋_GBK" w:hAnsi="方正仿宋_GBK" w:cs="方正仿宋_GBK" w:hint="eastAsia"/>
          <w:sz w:val="32"/>
          <w:szCs w:val="32"/>
        </w:rPr>
        <w:t>。</w:t>
      </w:r>
    </w:p>
    <w:p w14:paraId="1689D14C"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根据《云南省</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年政府集中采购目录及标准</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附件一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的规定，各单位计划在</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年使用财政性资金采购政府采购目录内的货物、服务及工程</w:t>
      </w:r>
      <w:r>
        <w:rPr>
          <w:rFonts w:ascii="方正仿宋_GBK" w:eastAsia="方正仿宋_GBK" w:hAnsi="方正仿宋_GBK" w:cs="方正仿宋_GBK"/>
          <w:sz w:val="32"/>
          <w:szCs w:val="32"/>
        </w:rPr>
        <w:t>的项目纳入申报范围。</w:t>
      </w:r>
      <w:r>
        <w:rPr>
          <w:rFonts w:ascii="方正仿宋_GBK" w:eastAsia="方正仿宋_GBK" w:hAnsi="方正仿宋_GBK" w:cs="方正仿宋_GBK" w:hint="eastAsia"/>
          <w:sz w:val="32"/>
          <w:szCs w:val="32"/>
        </w:rPr>
        <w:t xml:space="preserve">  </w:t>
      </w:r>
    </w:p>
    <w:p w14:paraId="402F05CF"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根据学校财务审批管理制度有关规定，</w:t>
      </w:r>
      <w:r>
        <w:rPr>
          <w:rFonts w:ascii="方正仿宋_GBK" w:eastAsia="方正仿宋_GBK" w:hAnsi="方正仿宋_GBK" w:cs="方正仿宋_GBK" w:hint="eastAsia"/>
          <w:sz w:val="32"/>
          <w:szCs w:val="32"/>
        </w:rPr>
        <w:t>各单位计划在</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采购</w:t>
      </w:r>
      <w:r>
        <w:rPr>
          <w:rFonts w:ascii="方正仿宋_GBK" w:eastAsia="方正仿宋_GBK" w:hAnsi="方正仿宋_GBK" w:cs="方正仿宋_GBK" w:hint="eastAsia"/>
          <w:sz w:val="32"/>
          <w:szCs w:val="32"/>
        </w:rPr>
        <w:t>政府采购目录外</w:t>
      </w:r>
      <w:r>
        <w:rPr>
          <w:rFonts w:ascii="方正仿宋_GBK" w:eastAsia="方正仿宋_GBK" w:hAnsi="方正仿宋_GBK" w:cs="方正仿宋_GBK"/>
          <w:sz w:val="32"/>
          <w:szCs w:val="32"/>
        </w:rPr>
        <w:t>的</w:t>
      </w:r>
      <w:r>
        <w:rPr>
          <w:rFonts w:ascii="方正仿宋_GBK" w:eastAsia="方正仿宋_GBK" w:hAnsi="方正仿宋_GBK" w:cs="方正仿宋_GBK" w:hint="eastAsia"/>
          <w:sz w:val="32"/>
          <w:szCs w:val="32"/>
        </w:rPr>
        <w:t>货物、服务及工程</w:t>
      </w:r>
      <w:r>
        <w:rPr>
          <w:rFonts w:ascii="方正仿宋_GBK" w:eastAsia="方正仿宋_GBK" w:hAnsi="方正仿宋_GBK" w:cs="方正仿宋_GBK"/>
          <w:sz w:val="32"/>
          <w:szCs w:val="32"/>
        </w:rPr>
        <w:t>的项目，相同采购品目的采购项目单次或</w:t>
      </w:r>
      <w:r>
        <w:rPr>
          <w:rFonts w:ascii="方正仿宋_GBK" w:eastAsia="方正仿宋_GBK" w:hAnsi="方正仿宋_GBK" w:cs="方正仿宋_GBK" w:hint="eastAsia"/>
          <w:sz w:val="32"/>
          <w:szCs w:val="32"/>
        </w:rPr>
        <w:t>批量达到或超过</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万元的</w:t>
      </w:r>
      <w:r>
        <w:rPr>
          <w:rFonts w:ascii="方正仿宋_GBK" w:eastAsia="方正仿宋_GBK" w:hAnsi="方正仿宋_GBK" w:cs="方正仿宋_GBK"/>
          <w:sz w:val="32"/>
          <w:szCs w:val="32"/>
        </w:rPr>
        <w:t>，纳入申报范围</w:t>
      </w:r>
      <w:r>
        <w:rPr>
          <w:rFonts w:ascii="方正仿宋_GBK" w:eastAsia="方正仿宋_GBK" w:hAnsi="方正仿宋_GBK" w:cs="方正仿宋_GBK" w:hint="eastAsia"/>
          <w:sz w:val="32"/>
          <w:szCs w:val="32"/>
        </w:rPr>
        <w:t>。</w:t>
      </w:r>
    </w:p>
    <w:p w14:paraId="66FEAEB0" w14:textId="77777777" w:rsidR="00347E0F" w:rsidRDefault="00CF12ED">
      <w:pPr>
        <w:ind w:firstLine="570"/>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、申报</w:t>
      </w:r>
      <w:r>
        <w:rPr>
          <w:rFonts w:ascii="楷体" w:eastAsia="楷体" w:hAnsi="楷体" w:cs="楷体" w:hint="eastAsia"/>
          <w:b/>
          <w:bCs/>
          <w:sz w:val="32"/>
          <w:szCs w:val="32"/>
        </w:rPr>
        <w:t>要求</w:t>
      </w:r>
    </w:p>
    <w:p w14:paraId="538083A2"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填报办公设备采购预算的单位应按照《云南省省级行政事业单位通用办公设备</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办公家具配置标准（</w:t>
      </w:r>
      <w:r>
        <w:rPr>
          <w:rFonts w:ascii="方正仿宋_GBK" w:eastAsia="方正仿宋_GBK" w:hAnsi="方正仿宋_GBK" w:cs="方正仿宋_GBK" w:hint="eastAsia"/>
          <w:sz w:val="32"/>
          <w:szCs w:val="32"/>
        </w:rPr>
        <w:t>2018</w:t>
      </w:r>
      <w:r>
        <w:rPr>
          <w:rFonts w:ascii="方正仿宋_GBK" w:eastAsia="方正仿宋_GBK" w:hAnsi="方正仿宋_GBK" w:cs="方正仿宋_GBK" w:hint="eastAsia"/>
          <w:sz w:val="32"/>
          <w:szCs w:val="32"/>
        </w:rPr>
        <w:t>版</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（云财资〔</w:t>
      </w:r>
      <w:r>
        <w:rPr>
          <w:rFonts w:ascii="方正仿宋_GBK" w:eastAsia="方正仿宋_GBK" w:hAnsi="方正仿宋_GBK" w:cs="方正仿宋_GBK" w:hint="eastAsia"/>
          <w:sz w:val="32"/>
          <w:szCs w:val="32"/>
        </w:rPr>
        <w:t>2018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号）文件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附件二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规定配置办公设备</w:t>
      </w:r>
      <w:r>
        <w:rPr>
          <w:rFonts w:ascii="方正仿宋_GBK" w:eastAsia="方正仿宋_GBK" w:hAnsi="方正仿宋_GBK" w:cs="方正仿宋_GBK"/>
          <w:sz w:val="32"/>
          <w:szCs w:val="32"/>
        </w:rPr>
        <w:t>，严禁</w:t>
      </w:r>
      <w:r>
        <w:rPr>
          <w:rFonts w:ascii="方正仿宋_GBK" w:eastAsia="方正仿宋_GBK" w:hAnsi="方正仿宋_GBK" w:cs="方正仿宋_GBK" w:hint="eastAsia"/>
          <w:sz w:val="32"/>
          <w:szCs w:val="32"/>
        </w:rPr>
        <w:t>超标配置。原有办公设备更新原则上按“去一进一”申</w:t>
      </w:r>
      <w:r>
        <w:rPr>
          <w:rFonts w:ascii="方正仿宋_GBK" w:eastAsia="方正仿宋_GBK" w:hAnsi="方正仿宋_GBK" w:cs="方正仿宋_GBK" w:hint="eastAsia"/>
          <w:sz w:val="32"/>
          <w:szCs w:val="32"/>
        </w:rPr>
        <w:lastRenderedPageBreak/>
        <w:t>报更新采购。已报废或已申请报废设备申报更新采购应附报废相关材料。已达到报废条件还未申请报废的，可在申报采购预算时提交报废申请交国资处审核，达到报废更换条件的可列入采购预算。有新增人员需配备办公设备需经人事处审核同意后列入采购预算。</w:t>
      </w:r>
    </w:p>
    <w:p w14:paraId="0446B4B3"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由于</w:t>
      </w:r>
      <w:r>
        <w:rPr>
          <w:rFonts w:ascii="方正仿宋_GBK" w:eastAsia="方正仿宋_GBK" w:hAnsi="方正仿宋_GBK" w:cs="方正仿宋_GBK"/>
          <w:sz w:val="32"/>
          <w:szCs w:val="32"/>
        </w:rPr>
        <w:t>学</w:t>
      </w:r>
      <w:r>
        <w:rPr>
          <w:rFonts w:ascii="方正仿宋_GBK" w:eastAsia="方正仿宋_GBK" w:hAnsi="方正仿宋_GBK" w:cs="方正仿宋_GBK" w:hint="eastAsia"/>
          <w:sz w:val="32"/>
          <w:szCs w:val="32"/>
        </w:rPr>
        <w:t>校教学设备已超过教育部制定的配置标准。</w:t>
      </w:r>
      <w:r>
        <w:rPr>
          <w:rFonts w:ascii="方正仿宋_GBK" w:eastAsia="方正仿宋_GBK" w:hAnsi="方正仿宋_GBK" w:cs="方正仿宋_GBK"/>
          <w:sz w:val="32"/>
          <w:szCs w:val="32"/>
        </w:rPr>
        <w:t>各单位</w:t>
      </w:r>
      <w:r>
        <w:rPr>
          <w:rFonts w:ascii="方正仿宋_GBK" w:eastAsia="方正仿宋_GBK" w:hAnsi="方正仿宋_GBK" w:cs="方正仿宋_GBK" w:hint="eastAsia"/>
          <w:sz w:val="32"/>
          <w:szCs w:val="32"/>
        </w:rPr>
        <w:t>使用业务经费</w:t>
      </w:r>
      <w:r>
        <w:rPr>
          <w:rFonts w:ascii="方正仿宋_GBK" w:eastAsia="方正仿宋_GBK" w:hAnsi="方正仿宋_GBK" w:cs="方正仿宋_GBK"/>
          <w:sz w:val="32"/>
          <w:szCs w:val="32"/>
        </w:rPr>
        <w:t>拟采购</w:t>
      </w:r>
      <w:r>
        <w:rPr>
          <w:rFonts w:ascii="方正仿宋_GBK" w:eastAsia="方正仿宋_GBK" w:hAnsi="方正仿宋_GBK" w:cs="方正仿宋_GBK" w:hint="eastAsia"/>
          <w:sz w:val="32"/>
          <w:szCs w:val="32"/>
        </w:rPr>
        <w:t>教学设备</w:t>
      </w:r>
      <w:r>
        <w:rPr>
          <w:rFonts w:ascii="方正仿宋_GBK" w:eastAsia="方正仿宋_GBK" w:hAnsi="方正仿宋_GBK" w:cs="方正仿宋_GBK"/>
          <w:sz w:val="32"/>
          <w:szCs w:val="32"/>
        </w:rPr>
        <w:t>的项目，</w:t>
      </w:r>
      <w:r>
        <w:rPr>
          <w:rFonts w:ascii="方正仿宋_GBK" w:eastAsia="方正仿宋_GBK" w:hAnsi="方正仿宋_GBK" w:cs="方正仿宋_GBK" w:hint="eastAsia"/>
          <w:sz w:val="32"/>
          <w:szCs w:val="32"/>
        </w:rPr>
        <w:t>原则上按“去一进一”申报更新采购。已报废或已申请报废设备申报更新采购应附报废相关材料。已达到报废条件还未申请报废的，可在申报采购预算时提交报废申</w:t>
      </w:r>
      <w:r>
        <w:rPr>
          <w:rFonts w:ascii="方正仿宋_GBK" w:eastAsia="方正仿宋_GBK" w:hAnsi="方正仿宋_GBK" w:cs="方正仿宋_GBK" w:hint="eastAsia"/>
          <w:sz w:val="32"/>
          <w:szCs w:val="32"/>
        </w:rPr>
        <w:t>请交国资处审核，达到报废更换条件的可列入采购预算。</w:t>
      </w:r>
    </w:p>
    <w:p w14:paraId="278ED826"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政府集中采购目录中的印刷服务是主要是指公文用纸印刷服务、资料汇编印刷服务和信封印刷三种服务，其他印刷服务不属于政府集中采购目录范围。打印费、复印费不属于印刷服务。购买</w:t>
      </w:r>
      <w:r>
        <w:rPr>
          <w:rFonts w:ascii="方正仿宋_GBK" w:eastAsia="方正仿宋_GBK" w:hAnsi="方正仿宋_GBK" w:cs="方正仿宋_GBK" w:hint="eastAsia"/>
          <w:sz w:val="32"/>
          <w:szCs w:val="32"/>
        </w:rPr>
        <w:t>的</w:t>
      </w:r>
      <w:r>
        <w:rPr>
          <w:rFonts w:ascii="方正仿宋_GBK" w:eastAsia="方正仿宋_GBK" w:hAnsi="方正仿宋_GBK" w:cs="方正仿宋_GBK"/>
          <w:sz w:val="32"/>
          <w:szCs w:val="32"/>
        </w:rPr>
        <w:t>证书、奖状、广告纸、横幅、海报等印刷成品</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不属于印刷服务</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纳入存货（低值易耗品）管理</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不需要报政府采购预算。</w:t>
      </w:r>
    </w:p>
    <w:p w14:paraId="2E06E839"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根据《云南省</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年政府集中采购目录及标准》的规定，复印纸纳入政府采购目录</w:t>
      </w:r>
      <w:r>
        <w:rPr>
          <w:rFonts w:ascii="方正仿宋_GBK" w:eastAsia="方正仿宋_GBK" w:hAnsi="方正仿宋_GBK" w:cs="方正仿宋_GBK"/>
          <w:sz w:val="32"/>
          <w:szCs w:val="32"/>
        </w:rPr>
        <w:t>，在本次申报范围内</w:t>
      </w:r>
      <w:r>
        <w:rPr>
          <w:rFonts w:ascii="方正仿宋_GBK" w:eastAsia="方正仿宋_GBK" w:hAnsi="方正仿宋_GBK" w:cs="方正仿宋_GBK" w:hint="eastAsia"/>
          <w:sz w:val="32"/>
          <w:szCs w:val="32"/>
        </w:rPr>
        <w:t>。</w:t>
      </w:r>
    </w:p>
    <w:p w14:paraId="5A0791F2"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修缮工程项目预算各申报单位先报后勤服务集团进行审核，审核通过后，由后勤服务集团报国有资产管理处汇总后报财务处。</w:t>
      </w:r>
    </w:p>
    <w:p w14:paraId="6F76D670"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6.</w:t>
      </w:r>
      <w:r>
        <w:rPr>
          <w:rFonts w:ascii="方正仿宋_GBK" w:eastAsia="方正仿宋_GBK" w:hAnsi="方正仿宋_GBK" w:cs="方正仿宋_GBK" w:hint="eastAsia"/>
          <w:sz w:val="32"/>
          <w:szCs w:val="32"/>
        </w:rPr>
        <w:t>各单位</w:t>
      </w:r>
      <w:r>
        <w:rPr>
          <w:rFonts w:ascii="方正仿宋_GBK" w:eastAsia="方正仿宋_GBK" w:hAnsi="方正仿宋_GBK" w:cs="方正仿宋_GBK" w:hint="eastAsia"/>
          <w:sz w:val="32"/>
          <w:szCs w:val="32"/>
        </w:rPr>
        <w:t>应分别填报设备采购、服务采购、复印纸采购</w:t>
      </w:r>
      <w:r>
        <w:rPr>
          <w:rFonts w:ascii="方正仿宋_GBK" w:eastAsia="方正仿宋_GBK" w:hAnsi="方正仿宋_GBK" w:cs="方正仿宋_GBK" w:hint="eastAsia"/>
          <w:sz w:val="32"/>
          <w:szCs w:val="32"/>
        </w:rPr>
        <w:t>及</w:t>
      </w:r>
      <w:r>
        <w:rPr>
          <w:rFonts w:ascii="方正仿宋_GBK" w:eastAsia="方正仿宋_GBK" w:hAnsi="方正仿宋_GBK" w:cs="方正仿宋_GBK"/>
          <w:sz w:val="32"/>
          <w:szCs w:val="32"/>
        </w:rPr>
        <w:t>修缮</w:t>
      </w:r>
      <w:r>
        <w:rPr>
          <w:rFonts w:ascii="方正仿宋_GBK" w:eastAsia="方正仿宋_GBK" w:hAnsi="方正仿宋_GBK" w:cs="方正仿宋_GBK" w:hint="eastAsia"/>
          <w:sz w:val="32"/>
          <w:szCs w:val="32"/>
        </w:rPr>
        <w:t>工程四</w:t>
      </w:r>
      <w:r>
        <w:rPr>
          <w:rFonts w:ascii="方正仿宋_GBK" w:eastAsia="方正仿宋_GBK" w:hAnsi="方正仿宋_GBK" w:cs="方正仿宋_GBK"/>
          <w:sz w:val="32"/>
          <w:szCs w:val="32"/>
        </w:rPr>
        <w:t>类</w:t>
      </w:r>
      <w:r>
        <w:rPr>
          <w:rFonts w:ascii="方正仿宋_GBK" w:eastAsia="方正仿宋_GBK" w:hAnsi="方正仿宋_GBK" w:cs="方正仿宋_GBK" w:hint="eastAsia"/>
          <w:sz w:val="32"/>
          <w:szCs w:val="32"/>
        </w:rPr>
        <w:t>项</w:t>
      </w:r>
      <w:r>
        <w:rPr>
          <w:rFonts w:ascii="方正仿宋_GBK" w:eastAsia="方正仿宋_GBK" w:hAnsi="方正仿宋_GBK" w:cs="方正仿宋_GBK"/>
          <w:sz w:val="32"/>
          <w:szCs w:val="32"/>
        </w:rPr>
        <w:t>目填报</w:t>
      </w:r>
      <w:r>
        <w:rPr>
          <w:rFonts w:ascii="方正仿宋_GBK" w:eastAsia="方正仿宋_GBK" w:hAnsi="方正仿宋_GBK" w:cs="方正仿宋_GBK" w:hint="eastAsia"/>
          <w:sz w:val="32"/>
          <w:szCs w:val="32"/>
        </w:rPr>
        <w:t>预算</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不允许混报。</w:t>
      </w:r>
      <w:r>
        <w:rPr>
          <w:rFonts w:ascii="方正仿宋_GBK" w:eastAsia="方正仿宋_GBK" w:hAnsi="方正仿宋_GBK" w:cs="方正仿宋_GBK"/>
          <w:sz w:val="32"/>
          <w:szCs w:val="32"/>
        </w:rPr>
        <w:t>各项目</w:t>
      </w:r>
      <w:r>
        <w:rPr>
          <w:rFonts w:ascii="方正仿宋_GBK" w:eastAsia="方正仿宋_GBK" w:hAnsi="方正仿宋_GBK" w:cs="方正仿宋_GBK" w:hint="eastAsia"/>
          <w:sz w:val="32"/>
          <w:szCs w:val="32"/>
        </w:rPr>
        <w:t>采购品目代码参见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财政部政府采购品目代码表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附件三</w:t>
      </w:r>
      <w:r>
        <w:rPr>
          <w:rFonts w:ascii="方正仿宋_GBK" w:eastAsia="方正仿宋_GBK" w:hAnsi="方正仿宋_GBK" w:cs="方正仿宋_GBK" w:hint="eastAsia"/>
          <w:sz w:val="32"/>
          <w:szCs w:val="32"/>
        </w:rPr>
        <w:t>）。</w:t>
      </w:r>
    </w:p>
    <w:p w14:paraId="3D0D8B9C" w14:textId="77777777" w:rsidR="00347E0F" w:rsidRDefault="00CF1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各单位应明确采购经费来源（如部门经费、学校经费、财政专项经费等）。如用部门经费采购，可参照</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下拨的同类</w:t>
      </w:r>
      <w:r>
        <w:rPr>
          <w:rFonts w:ascii="方正仿宋_GBK" w:eastAsia="方正仿宋_GBK" w:hAnsi="方正仿宋_GBK" w:cs="方正仿宋_GBK" w:hint="eastAsia"/>
          <w:sz w:val="32"/>
          <w:szCs w:val="32"/>
        </w:rPr>
        <w:t>经费</w:t>
      </w:r>
      <w:r>
        <w:rPr>
          <w:rFonts w:ascii="方正仿宋_GBK" w:eastAsia="方正仿宋_GBK" w:hAnsi="方正仿宋_GBK" w:cs="方正仿宋_GBK"/>
          <w:sz w:val="32"/>
          <w:szCs w:val="32"/>
        </w:rPr>
        <w:t>额度</w:t>
      </w:r>
      <w:r>
        <w:rPr>
          <w:rFonts w:ascii="方正仿宋_GBK" w:eastAsia="方正仿宋_GBK" w:hAnsi="方正仿宋_GBK" w:cs="方正仿宋_GBK" w:hint="eastAsia"/>
          <w:sz w:val="32"/>
          <w:szCs w:val="32"/>
        </w:rPr>
        <w:t>预算</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年经费，按照</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量入为出</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的原则，在预算额度内预申报采购预算，如单项资金采购金额超过</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万元的应按校长办公会、</w:t>
      </w:r>
      <w:r>
        <w:rPr>
          <w:rFonts w:ascii="方正仿宋_GBK" w:eastAsia="方正仿宋_GBK" w:hAnsi="方正仿宋_GBK" w:cs="方正仿宋_GBK" w:hint="eastAsia"/>
          <w:sz w:val="32"/>
          <w:szCs w:val="32"/>
        </w:rPr>
        <w:t>党委会议事规则先行提请上会研究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如需申请学校经费预算采购，应按校长办公会、党委会议事规则和学校规定程序先行提请上会研究。</w:t>
      </w:r>
    </w:p>
    <w:p w14:paraId="4BB1C280"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请</w:t>
      </w:r>
      <w:r>
        <w:rPr>
          <w:rFonts w:ascii="方正仿宋_GBK" w:eastAsia="方正仿宋_GBK" w:hAnsi="方正仿宋_GBK" w:cs="方正仿宋_GBK" w:hint="eastAsia"/>
          <w:sz w:val="32"/>
          <w:szCs w:val="32"/>
        </w:rPr>
        <w:t>各单位</w:t>
      </w:r>
      <w:r>
        <w:rPr>
          <w:rFonts w:ascii="方正仿宋_GBK" w:eastAsia="方正仿宋_GBK" w:hAnsi="方正仿宋_GBK" w:cs="方正仿宋_GBK"/>
          <w:sz w:val="32"/>
          <w:szCs w:val="32"/>
        </w:rPr>
        <w:t>提高</w:t>
      </w:r>
      <w:r>
        <w:rPr>
          <w:rFonts w:ascii="方正仿宋_GBK" w:eastAsia="方正仿宋_GBK" w:hAnsi="方正仿宋_GBK" w:cs="方正仿宋_GBK" w:hint="eastAsia"/>
          <w:sz w:val="32"/>
          <w:szCs w:val="32"/>
        </w:rPr>
        <w:t>站位</w:t>
      </w:r>
      <w:r>
        <w:rPr>
          <w:rFonts w:ascii="方正仿宋_GBK" w:eastAsia="方正仿宋_GBK" w:hAnsi="方正仿宋_GBK" w:cs="方正仿宋_GBK"/>
          <w:sz w:val="32"/>
          <w:szCs w:val="32"/>
        </w:rPr>
        <w:t>，高度重视</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政府</w:t>
      </w:r>
      <w:r>
        <w:rPr>
          <w:rFonts w:ascii="方正仿宋_GBK" w:eastAsia="方正仿宋_GBK" w:hAnsi="方正仿宋_GBK" w:cs="方正仿宋_GBK" w:hint="eastAsia"/>
          <w:sz w:val="32"/>
          <w:szCs w:val="32"/>
        </w:rPr>
        <w:t>采购</w:t>
      </w:r>
      <w:r>
        <w:rPr>
          <w:rFonts w:ascii="方正仿宋_GBK" w:eastAsia="方正仿宋_GBK" w:hAnsi="方正仿宋_GBK" w:cs="方正仿宋_GBK"/>
          <w:sz w:val="32"/>
          <w:szCs w:val="32"/>
        </w:rPr>
        <w:t>预算申报工作，并</w:t>
      </w:r>
      <w:r>
        <w:rPr>
          <w:rFonts w:ascii="方正仿宋_GBK" w:eastAsia="方正仿宋_GBK" w:hAnsi="方正仿宋_GBK" w:cs="方正仿宋_GBK" w:hint="eastAsia"/>
          <w:sz w:val="32"/>
          <w:szCs w:val="32"/>
        </w:rPr>
        <w:t>认真</w:t>
      </w:r>
      <w:r>
        <w:rPr>
          <w:rFonts w:ascii="方正仿宋_GBK" w:eastAsia="方正仿宋_GBK" w:hAnsi="方正仿宋_GBK" w:cs="方正仿宋_GBK"/>
          <w:sz w:val="32"/>
          <w:szCs w:val="32"/>
        </w:rPr>
        <w:t>按时</w:t>
      </w:r>
      <w:r>
        <w:rPr>
          <w:rFonts w:ascii="方正仿宋_GBK" w:eastAsia="方正仿宋_GBK" w:hAnsi="方正仿宋_GBK" w:cs="方正仿宋_GBK" w:hint="eastAsia"/>
          <w:sz w:val="32"/>
          <w:szCs w:val="32"/>
        </w:rPr>
        <w:t>填报</w:t>
      </w:r>
      <w:r>
        <w:rPr>
          <w:rFonts w:ascii="方正仿宋_GBK" w:eastAsia="方正仿宋_GBK" w:hAnsi="方正仿宋_GBK" w:cs="方正仿宋_GBK" w:hint="eastAsia"/>
          <w:sz w:val="32"/>
          <w:szCs w:val="32"/>
        </w:rPr>
        <w:t>采购</w:t>
      </w:r>
      <w:r>
        <w:rPr>
          <w:rFonts w:ascii="方正仿宋_GBK" w:eastAsia="方正仿宋_GBK" w:hAnsi="方正仿宋_GBK" w:cs="方正仿宋_GBK" w:hint="eastAsia"/>
          <w:sz w:val="32"/>
          <w:szCs w:val="32"/>
        </w:rPr>
        <w:t>预算</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未纳入政府采购预算的项目将无法</w:t>
      </w:r>
      <w:r>
        <w:rPr>
          <w:rFonts w:ascii="方正仿宋_GBK" w:eastAsia="方正仿宋_GBK" w:hAnsi="方正仿宋_GBK" w:cs="方正仿宋_GBK" w:hint="eastAsia"/>
          <w:sz w:val="32"/>
          <w:szCs w:val="32"/>
        </w:rPr>
        <w:t>办理</w:t>
      </w:r>
      <w:r>
        <w:rPr>
          <w:rFonts w:ascii="方正仿宋_GBK" w:eastAsia="方正仿宋_GBK" w:hAnsi="方正仿宋_GBK" w:cs="方正仿宋_GBK"/>
          <w:sz w:val="32"/>
          <w:szCs w:val="32"/>
        </w:rPr>
        <w:t>执行相关</w:t>
      </w:r>
      <w:r>
        <w:rPr>
          <w:rFonts w:ascii="方正仿宋_GBK" w:eastAsia="方正仿宋_GBK" w:hAnsi="方正仿宋_GBK" w:cs="方正仿宋_GBK" w:hint="eastAsia"/>
          <w:sz w:val="32"/>
          <w:szCs w:val="32"/>
        </w:rPr>
        <w:t>采购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同时各单位当年政府采购预算执行情况将做为下一年度政府采购预算安排的参考依据</w:t>
      </w:r>
      <w:r>
        <w:rPr>
          <w:rFonts w:ascii="方正仿宋_GBK" w:eastAsia="方正仿宋_GBK" w:hAnsi="方正仿宋_GBK" w:cs="方正仿宋_GBK" w:hint="eastAsia"/>
          <w:sz w:val="32"/>
          <w:szCs w:val="32"/>
        </w:rPr>
        <w:t>。</w:t>
      </w:r>
    </w:p>
    <w:p w14:paraId="7D7F98BD" w14:textId="77777777" w:rsidR="00347E0F" w:rsidRDefault="00CF12ED">
      <w:pPr>
        <w:ind w:firstLine="57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三</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
          <w:bCs/>
          <w:sz w:val="32"/>
          <w:szCs w:val="32"/>
        </w:rPr>
        <w:t>申报</w:t>
      </w:r>
      <w:r>
        <w:rPr>
          <w:rFonts w:ascii="方正仿宋_GBK" w:eastAsia="方正仿宋_GBK" w:hAnsi="方正仿宋_GBK" w:cs="方正仿宋_GBK" w:hint="eastAsia"/>
          <w:b/>
          <w:bCs/>
          <w:sz w:val="32"/>
          <w:szCs w:val="32"/>
        </w:rPr>
        <w:t>时间</w:t>
      </w:r>
    </w:p>
    <w:p w14:paraId="23138E9C"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各单位</w:t>
      </w:r>
      <w:r>
        <w:rPr>
          <w:rFonts w:ascii="方正仿宋_GBK" w:eastAsia="方正仿宋_GBK" w:hAnsi="方正仿宋_GBK" w:cs="方正仿宋_GBK" w:hint="eastAsia"/>
          <w:sz w:val="32"/>
          <w:szCs w:val="32"/>
        </w:rPr>
        <w:t>请</w:t>
      </w:r>
      <w:r>
        <w:rPr>
          <w:rFonts w:ascii="方正仿宋_GBK" w:eastAsia="方正仿宋_GBK" w:hAnsi="方正仿宋_GBK" w:cs="方正仿宋_GBK" w:hint="eastAsia"/>
          <w:sz w:val="32"/>
          <w:szCs w:val="32"/>
        </w:rPr>
        <w:t>于</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11</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:00</w:t>
      </w:r>
      <w:r>
        <w:rPr>
          <w:rFonts w:ascii="方正仿宋_GBK" w:eastAsia="方正仿宋_GBK" w:hAnsi="方正仿宋_GBK" w:cs="方正仿宋_GBK"/>
          <w:sz w:val="32"/>
          <w:szCs w:val="32"/>
        </w:rPr>
        <w:t>时</w:t>
      </w:r>
      <w:r>
        <w:rPr>
          <w:rFonts w:ascii="方正仿宋_GBK" w:eastAsia="方正仿宋_GBK" w:hAnsi="方正仿宋_GBK" w:cs="方正仿宋_GBK" w:hint="eastAsia"/>
          <w:sz w:val="32"/>
          <w:szCs w:val="32"/>
        </w:rPr>
        <w:t>前</w:t>
      </w:r>
      <w:r>
        <w:rPr>
          <w:rFonts w:ascii="方正仿宋_GBK" w:eastAsia="方正仿宋_GBK" w:hAnsi="方正仿宋_GBK" w:cs="方正仿宋_GBK" w:hint="eastAsia"/>
          <w:sz w:val="32"/>
          <w:szCs w:val="32"/>
        </w:rPr>
        <w:t>将相关部门签署意见的《</w:t>
      </w:r>
      <w:r>
        <w:rPr>
          <w:rFonts w:ascii="方正仿宋_GBK" w:eastAsia="方正仿宋_GBK" w:hAnsi="方正仿宋_GBK" w:cs="方正仿宋_GBK" w:hint="eastAsia"/>
          <w:sz w:val="32"/>
          <w:szCs w:val="32"/>
        </w:rPr>
        <w:t>设备采购预算申请表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服务采购预算申请表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复印纸采购预算申请表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工程</w:t>
      </w:r>
      <w:r>
        <w:rPr>
          <w:rFonts w:ascii="方正仿宋_GBK" w:eastAsia="方正仿宋_GBK" w:hAnsi="方正仿宋_GBK" w:cs="方正仿宋_GBK" w:hint="eastAsia"/>
          <w:sz w:val="32"/>
          <w:szCs w:val="32"/>
        </w:rPr>
        <w:t>采购预算申请表</w:t>
      </w:r>
      <w:r>
        <w:rPr>
          <w:rFonts w:ascii="方正仿宋_GBK" w:eastAsia="方正仿宋_GBK" w:hAnsi="方正仿宋_GBK" w:cs="方正仿宋_GBK" w:hint="eastAsia"/>
          <w:sz w:val="32"/>
          <w:szCs w:val="32"/>
        </w:rPr>
        <w:t>》《采购项目绩效目标表》（附件四）</w:t>
      </w:r>
      <w:r>
        <w:rPr>
          <w:rFonts w:ascii="方正仿宋_GBK" w:eastAsia="方正仿宋_GBK" w:hAnsi="方正仿宋_GBK" w:cs="方正仿宋_GBK" w:hint="eastAsia"/>
          <w:sz w:val="32"/>
          <w:szCs w:val="32"/>
        </w:rPr>
        <w:t>扫描件通过钉钉预算群提交国有资产管理处汇总</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同时提交上述表格电子</w:t>
      </w:r>
      <w:r>
        <w:rPr>
          <w:rFonts w:ascii="方正仿宋_GBK" w:eastAsia="方正仿宋_GBK" w:hAnsi="方正仿宋_GBK" w:cs="方正仿宋_GBK" w:hint="eastAsia"/>
          <w:sz w:val="32"/>
          <w:szCs w:val="32"/>
        </w:rPr>
        <w:t>文档</w:t>
      </w:r>
      <w:r>
        <w:rPr>
          <w:rFonts w:ascii="方正仿宋_GBK" w:eastAsia="方正仿宋_GBK" w:hAnsi="方正仿宋_GBK" w:cs="方正仿宋_GBK" w:hint="eastAsia"/>
          <w:sz w:val="32"/>
          <w:szCs w:val="32"/>
        </w:rPr>
        <w:t>。</w:t>
      </w:r>
    </w:p>
    <w:p w14:paraId="4052CB91"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由</w:t>
      </w:r>
      <w:r>
        <w:rPr>
          <w:rFonts w:ascii="方正仿宋_GBK" w:eastAsia="方正仿宋_GBK" w:hAnsi="方正仿宋_GBK" w:cs="方正仿宋_GBK"/>
          <w:sz w:val="32"/>
          <w:szCs w:val="32"/>
        </w:rPr>
        <w:t>财务处牵头，</w:t>
      </w:r>
      <w:r>
        <w:rPr>
          <w:rFonts w:ascii="方正仿宋_GBK" w:eastAsia="方正仿宋_GBK" w:hAnsi="方正仿宋_GBK" w:cs="方正仿宋_GBK" w:hint="eastAsia"/>
          <w:sz w:val="32"/>
          <w:szCs w:val="32"/>
        </w:rPr>
        <w:t>国</w:t>
      </w:r>
      <w:r>
        <w:rPr>
          <w:rFonts w:ascii="方正仿宋_GBK" w:eastAsia="方正仿宋_GBK" w:hAnsi="方正仿宋_GBK" w:cs="方正仿宋_GBK"/>
          <w:sz w:val="32"/>
          <w:szCs w:val="32"/>
        </w:rPr>
        <w:t>有</w:t>
      </w:r>
      <w:r>
        <w:rPr>
          <w:rFonts w:ascii="方正仿宋_GBK" w:eastAsia="方正仿宋_GBK" w:hAnsi="方正仿宋_GBK" w:cs="方正仿宋_GBK" w:hint="eastAsia"/>
          <w:sz w:val="32"/>
          <w:szCs w:val="32"/>
        </w:rPr>
        <w:t>资</w:t>
      </w:r>
      <w:r>
        <w:rPr>
          <w:rFonts w:ascii="方正仿宋_GBK" w:eastAsia="方正仿宋_GBK" w:hAnsi="方正仿宋_GBK" w:cs="方正仿宋_GBK"/>
          <w:sz w:val="32"/>
          <w:szCs w:val="32"/>
        </w:rPr>
        <w:t>产管理</w:t>
      </w:r>
      <w:r>
        <w:rPr>
          <w:rFonts w:ascii="方正仿宋_GBK" w:eastAsia="方正仿宋_GBK" w:hAnsi="方正仿宋_GBK" w:cs="方正仿宋_GBK" w:hint="eastAsia"/>
          <w:sz w:val="32"/>
          <w:szCs w:val="32"/>
        </w:rPr>
        <w:t>处</w:t>
      </w:r>
      <w:r>
        <w:rPr>
          <w:rFonts w:ascii="方正仿宋_GBK" w:eastAsia="方正仿宋_GBK" w:hAnsi="方正仿宋_GBK" w:cs="方正仿宋_GBK" w:hint="eastAsia"/>
          <w:sz w:val="32"/>
          <w:szCs w:val="32"/>
        </w:rPr>
        <w:t>、后勤服务集团</w:t>
      </w:r>
      <w:r>
        <w:rPr>
          <w:rFonts w:ascii="方正仿宋_GBK" w:eastAsia="方正仿宋_GBK" w:hAnsi="方正仿宋_GBK" w:cs="方正仿宋_GBK"/>
          <w:sz w:val="32"/>
          <w:szCs w:val="32"/>
        </w:rPr>
        <w:t>配合，</w:t>
      </w:r>
      <w:r>
        <w:rPr>
          <w:rFonts w:ascii="方正仿宋_GBK" w:eastAsia="方正仿宋_GBK" w:hAnsi="方正仿宋_GBK" w:cs="方正仿宋_GBK" w:hint="eastAsia"/>
          <w:sz w:val="32"/>
          <w:szCs w:val="32"/>
        </w:rPr>
        <w:lastRenderedPageBreak/>
        <w:t>会同</w:t>
      </w:r>
      <w:r>
        <w:rPr>
          <w:rFonts w:ascii="方正仿宋_GBK" w:eastAsia="方正仿宋_GBK" w:hAnsi="方正仿宋_GBK" w:cs="方正仿宋_GBK" w:hint="eastAsia"/>
          <w:sz w:val="32"/>
          <w:szCs w:val="32"/>
        </w:rPr>
        <w:t>有关职能部门，结合</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年度各单位政府采购预算执行情况，</w:t>
      </w:r>
      <w:r>
        <w:rPr>
          <w:rFonts w:ascii="方正仿宋_GBK" w:eastAsia="方正仿宋_GBK" w:hAnsi="方正仿宋_GBK" w:cs="方正仿宋_GBK" w:hint="eastAsia"/>
          <w:sz w:val="32"/>
          <w:szCs w:val="32"/>
        </w:rPr>
        <w:t>对所有拟纳入</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年政府采购</w:t>
      </w:r>
      <w:r>
        <w:rPr>
          <w:rFonts w:ascii="方正仿宋_GBK" w:eastAsia="方正仿宋_GBK" w:hAnsi="方正仿宋_GBK" w:cs="方正仿宋_GBK" w:hint="eastAsia"/>
          <w:sz w:val="32"/>
          <w:szCs w:val="32"/>
        </w:rPr>
        <w:t>预算的采购申请进行审核</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届时</w:t>
      </w:r>
      <w:r>
        <w:rPr>
          <w:rFonts w:ascii="方正仿宋_GBK" w:eastAsia="方正仿宋_GBK" w:hAnsi="方正仿宋_GBK" w:cs="方正仿宋_GBK" w:hint="eastAsia"/>
          <w:sz w:val="32"/>
          <w:szCs w:val="32"/>
        </w:rPr>
        <w:t>财务处将</w:t>
      </w:r>
      <w:r>
        <w:rPr>
          <w:rFonts w:ascii="方正仿宋_GBK" w:eastAsia="方正仿宋_GBK" w:hAnsi="方正仿宋_GBK" w:cs="方正仿宋_GBK"/>
          <w:sz w:val="32"/>
          <w:szCs w:val="32"/>
        </w:rPr>
        <w:t>审核</w:t>
      </w:r>
      <w:r>
        <w:rPr>
          <w:rFonts w:ascii="方正仿宋_GBK" w:eastAsia="方正仿宋_GBK" w:hAnsi="方正仿宋_GBK" w:cs="方正仿宋_GBK" w:hint="eastAsia"/>
          <w:sz w:val="32"/>
          <w:szCs w:val="32"/>
        </w:rPr>
        <w:t>调整</w:t>
      </w:r>
      <w:r>
        <w:rPr>
          <w:rFonts w:ascii="方正仿宋_GBK" w:eastAsia="方正仿宋_GBK" w:hAnsi="方正仿宋_GBK" w:cs="方正仿宋_GBK"/>
          <w:sz w:val="32"/>
          <w:szCs w:val="32"/>
        </w:rPr>
        <w:t>结果</w:t>
      </w:r>
      <w:r>
        <w:rPr>
          <w:rFonts w:ascii="方正仿宋_GBK" w:eastAsia="方正仿宋_GBK" w:hAnsi="方正仿宋_GBK" w:cs="方正仿宋_GBK" w:hint="eastAsia"/>
          <w:sz w:val="32"/>
          <w:szCs w:val="32"/>
        </w:rPr>
        <w:t>反馈</w:t>
      </w:r>
      <w:r>
        <w:rPr>
          <w:rFonts w:ascii="方正仿宋_GBK" w:eastAsia="方正仿宋_GBK" w:hAnsi="方正仿宋_GBK" w:cs="方正仿宋_GBK" w:hint="eastAsia"/>
          <w:sz w:val="32"/>
          <w:szCs w:val="32"/>
        </w:rPr>
        <w:t>并通知相关部门</w:t>
      </w:r>
      <w:r>
        <w:rPr>
          <w:rFonts w:ascii="方正仿宋_GBK" w:eastAsia="方正仿宋_GBK" w:hAnsi="方正仿宋_GBK" w:cs="方正仿宋_GBK" w:hint="eastAsia"/>
          <w:sz w:val="32"/>
          <w:szCs w:val="32"/>
        </w:rPr>
        <w:t>进行</w:t>
      </w:r>
      <w:r>
        <w:rPr>
          <w:rFonts w:ascii="方正仿宋_GBK" w:eastAsia="方正仿宋_GBK" w:hAnsi="方正仿宋_GBK" w:cs="方正仿宋_GBK"/>
          <w:sz w:val="32"/>
          <w:szCs w:val="32"/>
        </w:rPr>
        <w:t>再</w:t>
      </w:r>
      <w:r>
        <w:rPr>
          <w:rFonts w:ascii="方正仿宋_GBK" w:eastAsia="方正仿宋_GBK" w:hAnsi="方正仿宋_GBK" w:cs="方正仿宋_GBK" w:hint="eastAsia"/>
          <w:sz w:val="32"/>
          <w:szCs w:val="32"/>
        </w:rPr>
        <w:t>调整后，纳入学校</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年部门预算编报范围</w:t>
      </w:r>
      <w:r>
        <w:rPr>
          <w:rFonts w:ascii="方正仿宋_GBK" w:eastAsia="方正仿宋_GBK" w:hAnsi="方正仿宋_GBK" w:cs="方正仿宋_GBK" w:hint="eastAsia"/>
          <w:sz w:val="32"/>
          <w:szCs w:val="32"/>
        </w:rPr>
        <w:t>。</w:t>
      </w:r>
    </w:p>
    <w:p w14:paraId="43584BCC"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请</w:t>
      </w:r>
      <w:r>
        <w:rPr>
          <w:rFonts w:ascii="方正仿宋_GBK" w:eastAsia="方正仿宋_GBK" w:hAnsi="方正仿宋_GBK" w:cs="方正仿宋_GBK" w:hint="eastAsia"/>
          <w:sz w:val="32"/>
          <w:szCs w:val="32"/>
        </w:rPr>
        <w:t>各单位</w:t>
      </w:r>
      <w:r>
        <w:rPr>
          <w:rFonts w:ascii="方正仿宋_GBK" w:eastAsia="方正仿宋_GBK" w:hAnsi="方正仿宋_GBK" w:cs="方正仿宋_GBK" w:hint="eastAsia"/>
          <w:sz w:val="32"/>
          <w:szCs w:val="32"/>
        </w:rPr>
        <w:t>负责预算编报的工作人员加入“</w:t>
      </w:r>
      <w:r>
        <w:rPr>
          <w:rFonts w:ascii="方正仿宋_GBK" w:eastAsia="方正仿宋_GBK" w:hAnsi="方正仿宋_GBK" w:cs="方正仿宋_GBK" w:hint="eastAsia"/>
          <w:sz w:val="32"/>
          <w:szCs w:val="32"/>
        </w:rPr>
        <w:t>采购</w:t>
      </w:r>
      <w:r>
        <w:rPr>
          <w:rFonts w:ascii="方正仿宋_GBK" w:eastAsia="方正仿宋_GBK" w:hAnsi="方正仿宋_GBK" w:cs="方正仿宋_GBK" w:hint="eastAsia"/>
          <w:sz w:val="32"/>
          <w:szCs w:val="32"/>
        </w:rPr>
        <w:t>预算申报”钉钉群</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去年已加入的无需重复加入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。群号</w:t>
      </w:r>
      <w:r>
        <w:rPr>
          <w:rFonts w:ascii="方正仿宋_GBK" w:eastAsia="方正仿宋_GBK" w:hAnsi="方正仿宋_GBK" w:cs="方正仿宋_GBK" w:hint="eastAsia"/>
          <w:sz w:val="32"/>
          <w:szCs w:val="32"/>
        </w:rPr>
        <w:t>32510923</w:t>
      </w:r>
      <w:r>
        <w:rPr>
          <w:rFonts w:ascii="方正仿宋_GBK" w:eastAsia="方正仿宋_GBK" w:hAnsi="方正仿宋_GBK" w:cs="方正仿宋_GBK" w:hint="eastAsia"/>
          <w:sz w:val="32"/>
          <w:szCs w:val="32"/>
        </w:rPr>
        <w:t>。</w:t>
      </w:r>
    </w:p>
    <w:p w14:paraId="7A72E7BF" w14:textId="77777777" w:rsidR="00CF12ED" w:rsidRDefault="00CF12ED" w:rsidP="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附件一：云南省2021年政府集中采购目录及标准</w:t>
      </w:r>
    </w:p>
    <w:p w14:paraId="25317B28" w14:textId="77777777" w:rsidR="00CF12ED" w:rsidRDefault="00CF12ED" w:rsidP="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附件二：《云南省省级行政事业单位通用办公设备+办公家具配置标准（2018版）》</w:t>
      </w:r>
    </w:p>
    <w:p w14:paraId="764E6F3E" w14:textId="77777777" w:rsidR="00CF12ED" w:rsidRDefault="00CF12ED" w:rsidP="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附件三：2023年采购预算申请表（含设备、服务、复印纸）</w:t>
      </w:r>
    </w:p>
    <w:p w14:paraId="3A0E82D4" w14:textId="77777777" w:rsidR="00CF12ED" w:rsidRDefault="00CF12ED" w:rsidP="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附件四：2023年部门预算项目支出预算申报表</w:t>
      </w:r>
    </w:p>
    <w:p w14:paraId="2D60ADF2" w14:textId="77777777" w:rsidR="00347E0F" w:rsidRPr="00CF12ED" w:rsidRDefault="00347E0F">
      <w:pPr>
        <w:ind w:firstLine="570"/>
        <w:rPr>
          <w:rFonts w:ascii="方正仿宋_GBK" w:eastAsia="方正仿宋_GBK" w:hAnsi="方正仿宋_GBK" w:cs="方正仿宋_GBK"/>
          <w:sz w:val="32"/>
          <w:szCs w:val="32"/>
        </w:rPr>
      </w:pPr>
    </w:p>
    <w:p w14:paraId="70FDF8C6" w14:textId="77777777" w:rsidR="00347E0F" w:rsidRDefault="00347E0F">
      <w:pPr>
        <w:rPr>
          <w:rFonts w:ascii="方正仿宋_GBK" w:eastAsia="方正仿宋_GBK" w:hAnsi="方正仿宋_GBK" w:cs="方正仿宋_GBK"/>
          <w:sz w:val="32"/>
          <w:szCs w:val="32"/>
        </w:rPr>
      </w:pPr>
    </w:p>
    <w:p w14:paraId="5A3DB84B" w14:textId="77777777" w:rsidR="00347E0F" w:rsidRDefault="00347E0F">
      <w:pPr>
        <w:ind w:firstLine="570"/>
        <w:rPr>
          <w:rFonts w:ascii="方正仿宋_GBK" w:eastAsia="方正仿宋_GBK" w:hAnsi="方正仿宋_GBK" w:cs="方正仿宋_GBK"/>
          <w:sz w:val="32"/>
          <w:szCs w:val="32"/>
        </w:rPr>
      </w:pPr>
    </w:p>
    <w:p w14:paraId="0CD3F289" w14:textId="77777777"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国有资产管理处</w:t>
      </w:r>
      <w:r>
        <w:rPr>
          <w:rFonts w:ascii="方正仿宋_GBK" w:eastAsia="方正仿宋_GBK" w:hAnsi="方正仿宋_GBK" w:cs="方正仿宋_GBK"/>
          <w:sz w:val="32"/>
          <w:szCs w:val="32"/>
        </w:rPr>
        <w:t xml:space="preserve"> </w:t>
      </w:r>
      <w:r>
        <w:rPr>
          <w:rFonts w:ascii="方正仿宋_GBK" w:eastAsia="方正仿宋_GBK" w:hAnsi="方正仿宋_GBK" w:cs="方正仿宋_GBK"/>
          <w:sz w:val="32"/>
          <w:szCs w:val="32"/>
        </w:rPr>
        <w:t>后勤服务集团</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财务处</w:t>
      </w:r>
    </w:p>
    <w:p w14:paraId="3A0C2AB7" w14:textId="7BF92770" w:rsidR="00347E0F" w:rsidRDefault="00CF12ED">
      <w:pPr>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202</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日</w:t>
      </w:r>
    </w:p>
    <w:p w14:paraId="7FCF8A1D" w14:textId="77777777" w:rsidR="00347E0F" w:rsidRDefault="00347E0F">
      <w:pPr>
        <w:rPr>
          <w:rFonts w:ascii="方正仿宋_GBK" w:eastAsia="方正仿宋_GBK" w:hAnsi="方正仿宋_GBK" w:cs="方正仿宋_GBK"/>
          <w:sz w:val="32"/>
          <w:szCs w:val="32"/>
        </w:rPr>
      </w:pPr>
    </w:p>
    <w:p w14:paraId="7F420BA7" w14:textId="59BDC8AB" w:rsidR="00347E0F" w:rsidRDefault="00CF12ED">
      <w:pPr>
        <w:pStyle w:val="21"/>
        <w:ind w:left="0" w:firstLineChars="0" w:firstLine="0"/>
        <w:rPr>
          <w:rFonts w:ascii="方正仿宋_GBK" w:eastAsia="方正仿宋_GBK" w:hAnsi="方正仿宋_GBK" w:cs="方正仿宋_GBK"/>
          <w:color w:val="auto"/>
          <w:spacing w:val="0"/>
          <w:sz w:val="32"/>
          <w:lang w:eastAsia="zh-CN"/>
        </w:rPr>
      </w:pPr>
      <w:r>
        <w:rPr>
          <w:rFonts w:ascii="方正仿宋_GBK" w:eastAsia="方正仿宋_GBK" w:hAnsi="方正仿宋_GBK" w:cs="方正仿宋_GBK" w:hint="eastAsia"/>
          <w:color w:val="auto"/>
          <w:spacing w:val="0"/>
          <w:sz w:val="32"/>
          <w:lang w:eastAsia="zh-CN"/>
        </w:rPr>
        <w:t xml:space="preserve"> </w:t>
      </w:r>
    </w:p>
    <w:sectPr w:rsidR="00347E0F">
      <w:pgSz w:w="11906" w:h="16838"/>
      <w:pgMar w:top="1440" w:right="1803" w:bottom="1440"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WZlYjI2ZDhkMWFjNGQwYTUzMmY1MzFjNWUzN2QifQ=="/>
  </w:docVars>
  <w:rsids>
    <w:rsidRoot w:val="7CBA768D"/>
    <w:rsid w:val="D6FF3241"/>
    <w:rsid w:val="D76F4B70"/>
    <w:rsid w:val="DADFE40A"/>
    <w:rsid w:val="FB27B20D"/>
    <w:rsid w:val="FBBB112C"/>
    <w:rsid w:val="FE593FEE"/>
    <w:rsid w:val="FECD1DB9"/>
    <w:rsid w:val="FED82B8D"/>
    <w:rsid w:val="FF9D979D"/>
    <w:rsid w:val="00347E0F"/>
    <w:rsid w:val="00CF12ED"/>
    <w:rsid w:val="01E605B0"/>
    <w:rsid w:val="02520270"/>
    <w:rsid w:val="02BE5058"/>
    <w:rsid w:val="037D3E6F"/>
    <w:rsid w:val="03FB024F"/>
    <w:rsid w:val="057154FF"/>
    <w:rsid w:val="05AB7C58"/>
    <w:rsid w:val="05C76170"/>
    <w:rsid w:val="060046A8"/>
    <w:rsid w:val="065E37B1"/>
    <w:rsid w:val="07E21BB6"/>
    <w:rsid w:val="080E2167"/>
    <w:rsid w:val="08A6551B"/>
    <w:rsid w:val="095575D7"/>
    <w:rsid w:val="097704D8"/>
    <w:rsid w:val="0B756123"/>
    <w:rsid w:val="0CC675F5"/>
    <w:rsid w:val="0DEA5369"/>
    <w:rsid w:val="0F814FD0"/>
    <w:rsid w:val="0FCE5F3F"/>
    <w:rsid w:val="120E1C01"/>
    <w:rsid w:val="141A47D4"/>
    <w:rsid w:val="153120BD"/>
    <w:rsid w:val="15A57942"/>
    <w:rsid w:val="15CF4EAB"/>
    <w:rsid w:val="160E768B"/>
    <w:rsid w:val="16E17BBA"/>
    <w:rsid w:val="17936E30"/>
    <w:rsid w:val="1B164245"/>
    <w:rsid w:val="1C0163F5"/>
    <w:rsid w:val="1C332733"/>
    <w:rsid w:val="1DFFB7D9"/>
    <w:rsid w:val="1EB11061"/>
    <w:rsid w:val="1EF06916"/>
    <w:rsid w:val="1FA85550"/>
    <w:rsid w:val="206D362E"/>
    <w:rsid w:val="22DA25C1"/>
    <w:rsid w:val="237F470C"/>
    <w:rsid w:val="26912CC4"/>
    <w:rsid w:val="274D4BF4"/>
    <w:rsid w:val="276E410D"/>
    <w:rsid w:val="284B0A44"/>
    <w:rsid w:val="28644A89"/>
    <w:rsid w:val="288B3748"/>
    <w:rsid w:val="299F8932"/>
    <w:rsid w:val="2AB42A4F"/>
    <w:rsid w:val="2BDA50A9"/>
    <w:rsid w:val="2C8B0230"/>
    <w:rsid w:val="2DC242B4"/>
    <w:rsid w:val="2DE30480"/>
    <w:rsid w:val="2DE856DE"/>
    <w:rsid w:val="2F8F1030"/>
    <w:rsid w:val="323826CD"/>
    <w:rsid w:val="3296428A"/>
    <w:rsid w:val="34BA7C9E"/>
    <w:rsid w:val="354B0989"/>
    <w:rsid w:val="3AE74E73"/>
    <w:rsid w:val="3D817ED2"/>
    <w:rsid w:val="3E830680"/>
    <w:rsid w:val="3E9F3CF8"/>
    <w:rsid w:val="3F390495"/>
    <w:rsid w:val="436F7031"/>
    <w:rsid w:val="449650A0"/>
    <w:rsid w:val="45106AD8"/>
    <w:rsid w:val="46F41CC4"/>
    <w:rsid w:val="471B6AE7"/>
    <w:rsid w:val="480B4695"/>
    <w:rsid w:val="48450AC9"/>
    <w:rsid w:val="488670D4"/>
    <w:rsid w:val="49467BD8"/>
    <w:rsid w:val="4AC76F13"/>
    <w:rsid w:val="4CE47299"/>
    <w:rsid w:val="4D034A02"/>
    <w:rsid w:val="4DA76B80"/>
    <w:rsid w:val="4E1326E7"/>
    <w:rsid w:val="4E3D6807"/>
    <w:rsid w:val="4E7D295F"/>
    <w:rsid w:val="4F202E0C"/>
    <w:rsid w:val="519979CB"/>
    <w:rsid w:val="521C0C60"/>
    <w:rsid w:val="537476DC"/>
    <w:rsid w:val="55011098"/>
    <w:rsid w:val="55BBA7D8"/>
    <w:rsid w:val="564D1704"/>
    <w:rsid w:val="565D09BC"/>
    <w:rsid w:val="59FC1B34"/>
    <w:rsid w:val="5A78400E"/>
    <w:rsid w:val="5AFE3B8D"/>
    <w:rsid w:val="5BCF2170"/>
    <w:rsid w:val="5CA85D40"/>
    <w:rsid w:val="61FA04BC"/>
    <w:rsid w:val="63DB0E82"/>
    <w:rsid w:val="65D2001B"/>
    <w:rsid w:val="67FFF0B7"/>
    <w:rsid w:val="686F7675"/>
    <w:rsid w:val="68C60F64"/>
    <w:rsid w:val="68D9732D"/>
    <w:rsid w:val="6A684F5B"/>
    <w:rsid w:val="6ADB5FF8"/>
    <w:rsid w:val="6AEB6F20"/>
    <w:rsid w:val="6E2A4841"/>
    <w:rsid w:val="70E348BB"/>
    <w:rsid w:val="71D910C4"/>
    <w:rsid w:val="72162330"/>
    <w:rsid w:val="724A413D"/>
    <w:rsid w:val="734C3C41"/>
    <w:rsid w:val="77FB7371"/>
    <w:rsid w:val="783F292F"/>
    <w:rsid w:val="79FD473E"/>
    <w:rsid w:val="7AF21688"/>
    <w:rsid w:val="7B5F66C4"/>
    <w:rsid w:val="7BD04986"/>
    <w:rsid w:val="7C547AF2"/>
    <w:rsid w:val="7CBA768D"/>
    <w:rsid w:val="7D22469B"/>
    <w:rsid w:val="7D6F5D0A"/>
    <w:rsid w:val="7EFF72D4"/>
    <w:rsid w:val="7F1A073F"/>
    <w:rsid w:val="7F7E9C9A"/>
    <w:rsid w:val="9DFFF7CF"/>
    <w:rsid w:val="A7AA5E42"/>
    <w:rsid w:val="AE59F49E"/>
    <w:rsid w:val="B6EF2E8A"/>
    <w:rsid w:val="BDA798B7"/>
    <w:rsid w:val="BFCFF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87131"/>
  <w15:docId w15:val="{0CE5653B-9DF2-43BC-9359-8C4E7E77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qFormat/>
    <w:pPr>
      <w:widowControl/>
      <w:spacing w:line="300" w:lineRule="auto"/>
      <w:ind w:firstLine="420"/>
      <w:jc w:val="left"/>
      <w:textAlignment w:val="baseline"/>
    </w:pPr>
    <w:rPr>
      <w:rFonts w:ascii="Arial" w:eastAsia="宋体" w:hAnsi="Arial" w:cs="Times New Roman"/>
      <w:color w:val="000000"/>
      <w:sz w:val="22"/>
      <w:lang w:eastAsia="en-US"/>
    </w:rPr>
  </w:style>
  <w:style w:type="paragraph" w:customStyle="1" w:styleId="10">
    <w:name w:val="正文文本缩进1"/>
    <w:basedOn w:val="a"/>
    <w:qFormat/>
    <w:pPr>
      <w:adjustRightInd w:val="0"/>
      <w:snapToGrid w:val="0"/>
      <w:spacing w:line="360" w:lineRule="auto"/>
      <w:ind w:left="1680" w:firstLineChars="200" w:hanging="990"/>
    </w:pPr>
    <w:rPr>
      <w:rFonts w:ascii="仿宋_GB2312" w:eastAsia="仿宋_GB2312" w:hAnsi="Times New Roman" w:cs="仿宋_GB2312"/>
      <w:spacing w:val="-4"/>
      <w:sz w:val="32"/>
      <w:szCs w:val="32"/>
    </w:rPr>
  </w:style>
  <w:style w:type="paragraph" w:styleId="a3">
    <w:name w:val="Normal (Web)"/>
    <w:basedOn w:val="a"/>
    <w:qFormat/>
    <w:pPr>
      <w:spacing w:beforeAutospacing="1" w:afterAutospacing="1"/>
      <w:jc w:val="left"/>
    </w:pPr>
    <w:rPr>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8615087016993</cp:lastModifiedBy>
  <cp:revision>2</cp:revision>
  <cp:lastPrinted>2022-06-24T03:40:00Z</cp:lastPrinted>
  <dcterms:created xsi:type="dcterms:W3CDTF">2021-10-01T01:45:00Z</dcterms:created>
  <dcterms:modified xsi:type="dcterms:W3CDTF">2022-06-27T01:16:00Z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C9DE21E48D1B4590A072F8DC2AD9748A</vt:lpwstr>
  </property>
</Properties>
</file>