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0A7A" w14:textId="77777777" w:rsidR="00A70BF3" w:rsidRDefault="008F348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西南林业大学2021年度预算绩效</w:t>
      </w:r>
    </w:p>
    <w:p w14:paraId="1E7FA524" w14:textId="77777777" w:rsidR="00A70BF3" w:rsidRDefault="001817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评价结果的公示</w:t>
      </w:r>
    </w:p>
    <w:p w14:paraId="21EF201C" w14:textId="77777777" w:rsidR="00A70BF3" w:rsidRDefault="00A70BF3">
      <w:pPr>
        <w:rPr>
          <w:rFonts w:ascii="仿宋" w:eastAsia="仿宋" w:hAnsi="仿宋" w:cs="仿宋"/>
          <w:sz w:val="32"/>
          <w:szCs w:val="32"/>
        </w:rPr>
      </w:pPr>
    </w:p>
    <w:p w14:paraId="6DAF9754" w14:textId="77777777" w:rsidR="00A70BF3" w:rsidRDefault="001817E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各部门、</w:t>
      </w:r>
      <w:r>
        <w:rPr>
          <w:rFonts w:ascii="仿宋" w:eastAsia="仿宋" w:hAnsi="仿宋" w:cs="仿宋"/>
          <w:sz w:val="32"/>
          <w:szCs w:val="32"/>
        </w:rPr>
        <w:t>各学院</w:t>
      </w:r>
      <w:r w:rsidR="008F3487">
        <w:rPr>
          <w:rFonts w:ascii="仿宋" w:eastAsia="仿宋" w:hAnsi="仿宋" w:cs="仿宋" w:hint="eastAsia"/>
          <w:sz w:val="32"/>
          <w:szCs w:val="32"/>
        </w:rPr>
        <w:t>：</w:t>
      </w:r>
    </w:p>
    <w:p w14:paraId="044D6476" w14:textId="77777777" w:rsidR="00A70BF3" w:rsidRDefault="008F3487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按照《西南林业大学预算绩效管理办法》（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西南林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 2019〕76号）《西南林业大学预算绩效评价实施细则》（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西南林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〔2019〕77号）的相关规定，结合学校预算绩效管理实际，财务处于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6月16日组织专家对2021年预算绩效自评项目开展</w:t>
      </w:r>
      <w:r>
        <w:rPr>
          <w:rFonts w:ascii="仿宋" w:eastAsia="仿宋" w:hAnsi="仿宋" w:cs="仿宋"/>
          <w:sz w:val="32"/>
          <w:szCs w:val="32"/>
        </w:rPr>
        <w:t>了</w:t>
      </w:r>
      <w:r>
        <w:rPr>
          <w:rFonts w:ascii="仿宋" w:eastAsia="仿宋" w:hAnsi="仿宋" w:cs="仿宋" w:hint="eastAsia"/>
          <w:sz w:val="32"/>
          <w:szCs w:val="32"/>
        </w:rPr>
        <w:t>评审工作，</w:t>
      </w:r>
      <w:r w:rsidR="009E42BE">
        <w:rPr>
          <w:rFonts w:ascii="仿宋" w:eastAsia="仿宋" w:hAnsi="仿宋" w:cs="仿宋" w:hint="eastAsia"/>
          <w:sz w:val="32"/>
          <w:szCs w:val="32"/>
        </w:rPr>
        <w:t>于</w:t>
      </w:r>
      <w:r w:rsidR="002617C5">
        <w:rPr>
          <w:rFonts w:ascii="仿宋" w:eastAsia="仿宋" w:hAnsi="仿宋" w:cs="仿宋" w:hint="eastAsia"/>
          <w:sz w:val="32"/>
          <w:szCs w:val="32"/>
        </w:rPr>
        <w:t>2022年7月8日</w:t>
      </w:r>
      <w:r w:rsidR="00E7082C" w:rsidRPr="00E7082C">
        <w:rPr>
          <w:rFonts w:ascii="仿宋" w:eastAsia="仿宋" w:hAnsi="仿宋" w:cs="仿宋" w:hint="eastAsia"/>
          <w:sz w:val="32"/>
          <w:szCs w:val="32"/>
        </w:rPr>
        <w:t>经学校绩效工作领导小组审议通过，</w:t>
      </w:r>
      <w:r>
        <w:rPr>
          <w:rFonts w:ascii="仿宋" w:eastAsia="仿宋" w:hAnsi="仿宋" w:cs="仿宋" w:hint="eastAsia"/>
          <w:sz w:val="32"/>
          <w:szCs w:val="32"/>
        </w:rPr>
        <w:t>现将</w:t>
      </w:r>
      <w:r w:rsidR="00E7082C">
        <w:rPr>
          <w:rFonts w:ascii="仿宋" w:eastAsia="仿宋" w:hAnsi="仿宋" w:cs="仿宋" w:hint="eastAsia"/>
          <w:sz w:val="32"/>
          <w:szCs w:val="32"/>
        </w:rPr>
        <w:t>结果</w:t>
      </w:r>
      <w:r w:rsidR="001817ED">
        <w:rPr>
          <w:rFonts w:ascii="仿宋" w:eastAsia="仿宋" w:hAnsi="仿宋" w:cs="仿宋" w:hint="eastAsia"/>
          <w:sz w:val="32"/>
          <w:szCs w:val="32"/>
        </w:rPr>
        <w:t>公示如下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2813A88F" w14:textId="77777777" w:rsidR="00A70BF3" w:rsidRDefault="008F3487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一、确定</w:t>
      </w:r>
      <w:r>
        <w:rPr>
          <w:rFonts w:ascii="黑体" w:eastAsia="黑体" w:hAnsi="黑体" w:hint="eastAsia"/>
          <w:sz w:val="32"/>
          <w:szCs w:val="32"/>
        </w:rPr>
        <w:t>绩效自评项目</w:t>
      </w:r>
      <w:r>
        <w:rPr>
          <w:rFonts w:ascii="黑体" w:eastAsia="黑体" w:hAnsi="黑体" w:cs="黑体" w:hint="eastAsia"/>
          <w:sz w:val="32"/>
          <w:szCs w:val="32"/>
        </w:rPr>
        <w:t>情况</w:t>
      </w:r>
    </w:p>
    <w:p w14:paraId="15363771" w14:textId="77777777" w:rsidR="00A70BF3" w:rsidRDefault="008F34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根据2022年5月16日财务处下发《关于开展2021年预算支出绩效评价的通知》要求，2021年我校预算支出绩效自评项目5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项，涉及资金合计57576.94万元，其中：A类项目4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项，涉及资金48857.26万元； C类项目9项，涉及资金8719.68万元。</w:t>
      </w:r>
    </w:p>
    <w:p w14:paraId="5BF99416" w14:textId="77777777" w:rsidR="00A70BF3" w:rsidRDefault="008F3487">
      <w:pPr>
        <w:numPr>
          <w:ilvl w:val="0"/>
          <w:numId w:val="1"/>
        </w:num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绩效自评项目参评情况</w:t>
      </w:r>
    </w:p>
    <w:p w14:paraId="10B2E603" w14:textId="77777777" w:rsidR="00A70BF3" w:rsidRDefault="008F3487">
      <w:pPr>
        <w:ind w:firstLineChars="200" w:firstLine="640"/>
        <w:rPr>
          <w:rFonts w:ascii="楷体_GB2312" w:eastAsia="楷体_GB2312" w:hAnsi="等线" w:cs="Times New Roman"/>
          <w:sz w:val="32"/>
          <w:szCs w:val="32"/>
        </w:rPr>
      </w:pPr>
      <w:r>
        <w:rPr>
          <w:rFonts w:ascii="楷体_GB2312" w:eastAsia="楷体_GB2312" w:hAnsi="等线" w:cs="Times New Roman" w:hint="eastAsia"/>
          <w:sz w:val="32"/>
          <w:szCs w:val="32"/>
        </w:rPr>
        <w:t>（一）参与绩效评审项目情况</w:t>
      </w:r>
    </w:p>
    <w:p w14:paraId="3A2EC8A6" w14:textId="77777777" w:rsidR="00A70BF3" w:rsidRDefault="008F3487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本次参与</w:t>
      </w:r>
      <w:r>
        <w:rPr>
          <w:rFonts w:ascii="仿宋_GB2312" w:eastAsia="仿宋_GB2312" w:hint="eastAsia"/>
          <w:sz w:val="32"/>
          <w:szCs w:val="32"/>
        </w:rPr>
        <w:t>绩效评审项目46项，涉及资金合计51917.94万元，</w:t>
      </w:r>
      <w:r>
        <w:rPr>
          <w:rFonts w:ascii="仿宋_GB2312" w:eastAsia="仿宋_GB2312" w:hAnsi="等线" w:cs="Times New Roman" w:hint="eastAsia"/>
          <w:sz w:val="32"/>
          <w:szCs w:val="32"/>
        </w:rPr>
        <w:t>占评审项目比</w:t>
      </w:r>
      <w:r>
        <w:rPr>
          <w:rFonts w:ascii="仿宋_GB2312" w:eastAsia="仿宋_GB2312" w:hint="eastAsia"/>
          <w:sz w:val="32"/>
          <w:szCs w:val="32"/>
        </w:rPr>
        <w:t>例为</w:t>
      </w:r>
      <w:r>
        <w:rPr>
          <w:rFonts w:ascii="仿宋_GB2312" w:eastAsia="仿宋_GB2312" w:hAnsi="等线" w:cs="Times New Roman" w:hint="eastAsia"/>
          <w:sz w:val="32"/>
          <w:szCs w:val="32"/>
        </w:rPr>
        <w:t>85%，</w:t>
      </w:r>
      <w:r>
        <w:rPr>
          <w:rFonts w:ascii="仿宋_GB2312" w:eastAsia="仿宋_GB2312" w:hint="eastAsia"/>
          <w:sz w:val="32"/>
          <w:szCs w:val="32"/>
        </w:rPr>
        <w:t>其中：A类项目37项，涉及资金43198.26万元； C类项目9项，涉及资金8719.68万</w:t>
      </w:r>
      <w:r>
        <w:rPr>
          <w:rFonts w:ascii="仿宋_GB2312" w:eastAsia="仿宋_GB2312" w:hint="eastAsia"/>
          <w:sz w:val="32"/>
          <w:szCs w:val="32"/>
        </w:rPr>
        <w:lastRenderedPageBreak/>
        <w:t>元。</w:t>
      </w:r>
    </w:p>
    <w:p w14:paraId="2FD44DB1" w14:textId="77777777" w:rsidR="00A70BF3" w:rsidRDefault="008F3487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（二）不</w:t>
      </w:r>
      <w:r>
        <w:rPr>
          <w:rFonts w:ascii="楷体_GB2312" w:eastAsia="楷体_GB2312" w:hAnsi="等线" w:cs="Times New Roman" w:hint="eastAsia"/>
          <w:sz w:val="32"/>
          <w:szCs w:val="32"/>
        </w:rPr>
        <w:t>参与绩效评审</w:t>
      </w:r>
      <w:r>
        <w:rPr>
          <w:rFonts w:ascii="楷体_GB2312" w:eastAsia="楷体_GB2312" w:hint="eastAsia"/>
          <w:sz w:val="32"/>
          <w:szCs w:val="32"/>
        </w:rPr>
        <w:t>项目情况</w:t>
      </w:r>
    </w:p>
    <w:p w14:paraId="7EB53A6A" w14:textId="77777777" w:rsidR="00A70BF3" w:rsidRDefault="008F3487" w:rsidP="001817ED">
      <w:pPr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上级或有关部门已经开展绩效评价的项目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>：A类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7项，本次不再开展重复评审。</w:t>
      </w:r>
    </w:p>
    <w:p w14:paraId="098F00C7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云南省教育厅关于下达2021年支持地方高校改革发展（第一批）中央直达资金的通知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2021〕44号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4E1D86F8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云南省教育厅关于下达2021年支持地方高校改革发展（第二批）中央直达资金的通知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2021〕174号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），其中国资处300万元；</w:t>
      </w:r>
    </w:p>
    <w:p w14:paraId="5DCFA62B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云南省科学技术厅关于下达2021年“三区”科技人才支持计划中央补助资金的通知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2021〕123号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0226A3CE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云南省科学技术厅关于下达2021年云南省科技计划（省本级）项目经费的通知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2021〕85号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1F66C3B2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云南省林业和草原局关于提前下达2021年中央财政林业改革发展资金（省本级）的通知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》（云财资环〔</w:t>
      </w:r>
      <w:r>
        <w:rPr>
          <w:rFonts w:ascii="仿宋_GB2312" w:eastAsia="仿宋_GB2312" w:hAnsi="仿宋_GB2312" w:cs="仿宋_GB2312"/>
          <w:sz w:val="32"/>
          <w:szCs w:val="32"/>
        </w:rPr>
        <w:t>2020〕121号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46E3D70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云南省科学技术厅关于下达2021年云南省科技计划（省本级）第二批项目经费的通知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2021〕145号</w:t>
      </w:r>
      <w:r>
        <w:rPr>
          <w:rFonts w:ascii="仿宋_GB2312" w:eastAsia="仿宋_GB2312" w:hAnsi="仿宋_GB2312" w:cs="仿宋_GB2312" w:hint="eastAsia"/>
          <w:sz w:val="32"/>
          <w:szCs w:val="32"/>
        </w:rPr>
        <w:t>,其中科技处116万元；</w:t>
      </w:r>
    </w:p>
    <w:p w14:paraId="5437BDE3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《云南省科技厅关于下达</w:t>
      </w:r>
      <w:r>
        <w:rPr>
          <w:rFonts w:ascii="仿宋_GB2312" w:eastAsia="仿宋_GB2312" w:hAnsi="仿宋_GB2312" w:cs="仿宋_GB2312"/>
          <w:sz w:val="32"/>
          <w:szCs w:val="32"/>
        </w:rPr>
        <w:t>2021年度省级外专引智项目计划的通知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》。</w:t>
      </w:r>
    </w:p>
    <w:p w14:paraId="797CA340" w14:textId="77777777" w:rsidR="00A70BF3" w:rsidRDefault="008F3487" w:rsidP="001817ED">
      <w:pPr>
        <w:ind w:firstLineChars="196" w:firstLine="63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因拨款时间太晚，建议明年考核的项目：A类1项</w:t>
      </w:r>
    </w:p>
    <w:p w14:paraId="3D8FBCC5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</w:t>
      </w:r>
      <w:r>
        <w:rPr>
          <w:rFonts w:ascii="仿宋_GB2312" w:eastAsia="仿宋_GB2312" w:hAnsi="仿宋_GB2312" w:cs="仿宋_GB2312"/>
          <w:sz w:val="32"/>
          <w:szCs w:val="32"/>
        </w:rPr>
        <w:t xml:space="preserve"> 云南省教育厅关于下达2021年支持地方高校改革发展（第二批）中央直达资金的通知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2021〕174号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），其中教务处10万元。</w:t>
      </w:r>
    </w:p>
    <w:p w14:paraId="4E49A868" w14:textId="77777777" w:rsidR="00A70BF3" w:rsidRDefault="008F3487" w:rsidP="001817ED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已被学校统筹使用，不再考核的项目：A类1项</w:t>
      </w:r>
    </w:p>
    <w:p w14:paraId="7ACE8B9F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《云南省财政厅 云南省教育厅关于下达2020年现代职业教育质量提升计划（1+X证书）专项资金的通知》（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云财教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[2020]279号）预算下达6万元。</w:t>
      </w:r>
    </w:p>
    <w:p w14:paraId="60CF5DE7" w14:textId="77777777" w:rsidR="00A70BF3" w:rsidRDefault="008F3487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绩效评价结果</w:t>
      </w:r>
    </w:p>
    <w:p w14:paraId="0E524C99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本次评价由专家结合各部门上报的</w:t>
      </w:r>
      <w:r>
        <w:rPr>
          <w:rFonts w:ascii="仿宋_GB2312" w:eastAsia="仿宋_GB2312" w:hAnsi="仿宋" w:hint="eastAsia"/>
          <w:sz w:val="32"/>
          <w:szCs w:val="32"/>
        </w:rPr>
        <w:t>绩效自评报告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和汇报两部分进行综合打分，其中</w:t>
      </w:r>
      <w:r>
        <w:rPr>
          <w:rFonts w:ascii="仿宋_GB2312" w:eastAsia="仿宋_GB2312" w:hAnsi="仿宋" w:hint="eastAsia"/>
          <w:sz w:val="32"/>
          <w:szCs w:val="32"/>
        </w:rPr>
        <w:t>绩效自评报告占比85%，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汇报占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比15%。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2021年各部门参评项目绩效评</w:t>
      </w:r>
      <w:r>
        <w:rPr>
          <w:rFonts w:ascii="仿宋_GB2312" w:eastAsia="仿宋_GB2312" w:hAnsi="等线" w:cs="Times New Roman" w:hint="eastAsia"/>
          <w:sz w:val="32"/>
          <w:szCs w:val="32"/>
        </w:rPr>
        <w:t>价结果详见附件1《</w:t>
      </w:r>
      <w:r>
        <w:rPr>
          <w:rFonts w:ascii="仿宋_GB2312" w:eastAsia="仿宋_GB2312" w:hAnsi="等线" w:cs="Times New Roman"/>
          <w:sz w:val="32"/>
          <w:szCs w:val="32"/>
        </w:rPr>
        <w:t>2021年预算支出绩效评审会议专家打分情况统计表</w:t>
      </w:r>
      <w:r>
        <w:rPr>
          <w:rFonts w:ascii="仿宋_GB2312" w:eastAsia="仿宋_GB2312" w:hAnsi="等线" w:cs="Times New Roman" w:hint="eastAsia"/>
          <w:sz w:val="32"/>
          <w:szCs w:val="32"/>
        </w:rPr>
        <w:t>》，各执行部门经费评价等次如下：</w:t>
      </w:r>
    </w:p>
    <w:p w14:paraId="06514FB8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优秀等次：财务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</w:rPr>
        <w:t>处项目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</w:rPr>
        <w:t>经费、图书馆项目经费、国际学院项目经费、基建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</w:rPr>
        <w:t>处项目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</w:rPr>
        <w:t>经费、石林校区建设指挥部项目经费、人事处第二批专业技术人才专项培养奖励和管理专项经费、2021年基层人才对口培养经费、人员工资社保经费、高层次人才补贴专项经费、博士后培养相关经费、省有突出贡献的优秀专业人才奖励经费、省政府特殊津贴人员奖励经</w:t>
      </w:r>
      <w:r>
        <w:rPr>
          <w:rFonts w:ascii="仿宋_GB2312" w:eastAsia="仿宋_GB2312" w:hAnsi="等线" w:cs="Times New Roman" w:hint="eastAsia"/>
          <w:sz w:val="32"/>
          <w:szCs w:val="32"/>
        </w:rPr>
        <w:lastRenderedPageBreak/>
        <w:t>费、学生处经费、研究生院经费、林学院经费。</w:t>
      </w:r>
    </w:p>
    <w:p w14:paraId="786BF9EA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良好等次：国资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</w:rPr>
        <w:t>处项目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</w:rPr>
        <w:t>经费、保卫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</w:rPr>
        <w:t>处项目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</w:rPr>
        <w:t>经费、后勤服务集团项目经费、教务处项目经费、人事处人才发展专项相关经费、国家高原湿地研究中心项目经费、信息技术中心项目经费。</w:t>
      </w:r>
    </w:p>
    <w:p w14:paraId="615F8F6D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中等等次：人事处2021年第一批高层次科技人才培养引进专项经费、</w:t>
      </w:r>
      <w:proofErr w:type="gramStart"/>
      <w:r>
        <w:rPr>
          <w:rFonts w:ascii="仿宋_GB2312" w:eastAsia="仿宋_GB2312" w:hAnsi="等线" w:cs="Times New Roman" w:hint="eastAsia"/>
          <w:sz w:val="32"/>
          <w:szCs w:val="32"/>
        </w:rPr>
        <w:t>社科办</w:t>
      </w:r>
      <w:proofErr w:type="gramEnd"/>
      <w:r>
        <w:rPr>
          <w:rFonts w:ascii="仿宋_GB2312" w:eastAsia="仿宋_GB2312" w:hAnsi="等线" w:cs="Times New Roman" w:hint="eastAsia"/>
          <w:sz w:val="32"/>
          <w:szCs w:val="32"/>
        </w:rPr>
        <w:t>项目经费。</w:t>
      </w:r>
    </w:p>
    <w:p w14:paraId="2A0E2789" w14:textId="77777777" w:rsidR="00A70BF3" w:rsidRDefault="008F348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四、绩效自评</w:t>
      </w:r>
      <w:r>
        <w:rPr>
          <w:rFonts w:ascii="黑体" w:eastAsia="黑体" w:hAnsi="黑体" w:cs="黑体" w:hint="eastAsia"/>
          <w:sz w:val="32"/>
          <w:szCs w:val="32"/>
        </w:rPr>
        <w:t>结果运用情况</w:t>
      </w:r>
    </w:p>
    <w:p w14:paraId="7C0F6B90" w14:textId="77777777" w:rsidR="00A70BF3" w:rsidRDefault="008F348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通过对2</w:t>
      </w:r>
      <w:r>
        <w:rPr>
          <w:rFonts w:ascii="仿宋_GB2312" w:eastAsia="仿宋_GB2312" w:hAnsi="等线" w:cs="Times New Roman"/>
          <w:sz w:val="32"/>
          <w:szCs w:val="32"/>
        </w:rPr>
        <w:t>0</w:t>
      </w:r>
      <w:r>
        <w:rPr>
          <w:rFonts w:ascii="仿宋_GB2312" w:eastAsia="仿宋_GB2312" w:hAnsi="等线" w:cs="Times New Roman" w:hint="eastAsia"/>
          <w:sz w:val="32"/>
          <w:szCs w:val="32"/>
        </w:rPr>
        <w:t>21年学校预算支出绩效自评项目开展专家评审，及时发现预算执行、项目管理中存在的问题，追踪绩效落实情况，有助于增强各部门预算绩效管理意识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等线" w:cs="Times New Roman" w:hint="eastAsia"/>
          <w:sz w:val="32"/>
          <w:szCs w:val="32"/>
        </w:rPr>
        <w:t>提高资金使用效益，为校内预算安排、</w:t>
      </w:r>
      <w:r>
        <w:rPr>
          <w:rFonts w:ascii="仿宋_GB2312" w:eastAsia="仿宋_GB2312" w:hAnsi="等线" w:cs="Times New Roman"/>
          <w:sz w:val="32"/>
          <w:szCs w:val="32"/>
        </w:rPr>
        <w:t>监督</w:t>
      </w:r>
      <w:r>
        <w:rPr>
          <w:rFonts w:ascii="仿宋_GB2312" w:eastAsia="仿宋_GB2312" w:hAnsi="等线" w:cs="Times New Roman" w:hint="eastAsia"/>
          <w:sz w:val="32"/>
          <w:szCs w:val="32"/>
        </w:rPr>
        <w:t>检查、学校决策和汇总上报上级部门提供参考。</w:t>
      </w:r>
    </w:p>
    <w:p w14:paraId="769E6760" w14:textId="77777777" w:rsidR="00A70BF3" w:rsidRDefault="008F34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绩效评价结果主要应用于（一）各预算资金使用部门认真落实专家提出的整改意见，不断提高预算绩效管理水平；（二）完善学校预算管理，为预算资金使用效益的提高提供基础保障；（三）将评价结果与预算资金安排有机结合，为下一年预算资金安排提供依据；（四）公</w:t>
      </w:r>
      <w:r>
        <w:rPr>
          <w:rFonts w:ascii="仿宋_GB2312" w:eastAsia="仿宋_GB2312" w:hAnsi="仿宋_GB2312" w:cs="仿宋_GB2312"/>
          <w:sz w:val="32"/>
          <w:szCs w:val="32"/>
        </w:rPr>
        <w:t>布</w:t>
      </w:r>
      <w:r>
        <w:rPr>
          <w:rFonts w:ascii="仿宋_GB2312" w:eastAsia="仿宋_GB2312" w:hAnsi="仿宋_GB2312" w:cs="仿宋_GB2312" w:hint="eastAsia"/>
          <w:sz w:val="32"/>
          <w:szCs w:val="32"/>
        </w:rPr>
        <w:t>评价结果、推进绩效信息公开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14:paraId="35F0B5A7" w14:textId="77777777" w:rsidR="00A70BF3" w:rsidRDefault="008F348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绩效自评工作中</w:t>
      </w:r>
      <w:r>
        <w:rPr>
          <w:rFonts w:ascii="黑体" w:eastAsia="黑体" w:hAnsi="黑体" w:cs="黑体" w:hint="eastAsia"/>
          <w:sz w:val="32"/>
          <w:szCs w:val="32"/>
        </w:rPr>
        <w:t>存在的问题</w:t>
      </w:r>
    </w:p>
    <w:p w14:paraId="6E75912C" w14:textId="77777777" w:rsidR="00A70BF3" w:rsidRDefault="008F3487">
      <w:pPr>
        <w:ind w:firstLineChars="200" w:firstLine="640"/>
        <w:rPr>
          <w:rFonts w:ascii="楷体_GB2312" w:eastAsia="楷体_GB2312" w:hAnsi="黑体" w:cs="黑体"/>
          <w:sz w:val="32"/>
          <w:szCs w:val="32"/>
        </w:rPr>
      </w:pPr>
      <w:r>
        <w:rPr>
          <w:rFonts w:ascii="楷体_GB2312" w:eastAsia="楷体_GB2312" w:hAnsi="等线" w:cs="Times New Roman" w:hint="eastAsia"/>
          <w:sz w:val="32"/>
          <w:szCs w:val="32"/>
        </w:rPr>
        <w:t>（一）财务处工作方面</w:t>
      </w:r>
    </w:p>
    <w:p w14:paraId="2F4F2618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财务处在日常绩效管理中，相关管理制度、绩效目标</w:t>
      </w:r>
      <w:r>
        <w:rPr>
          <w:rFonts w:ascii="仿宋_GB2312" w:eastAsia="仿宋_GB2312" w:hAnsi="等线" w:cs="Times New Roman" w:hint="eastAsia"/>
          <w:sz w:val="32"/>
          <w:szCs w:val="32"/>
        </w:rPr>
        <w:lastRenderedPageBreak/>
        <w:t>申报和绩效评价的宣传、指导和培训还不到位，导致各部门在绩效评价中对评价的目的、意义和要求等理解把握不够准确；</w:t>
      </w:r>
    </w:p>
    <w:p w14:paraId="0A7529C8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2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财务处作为预算支出领导小组的日常办公机构，在绩效管理中，协调归口管理部门和资金使用部门推进该项工作存在一定的困难。</w:t>
      </w:r>
    </w:p>
    <w:p w14:paraId="4BD0A6F0" w14:textId="77777777" w:rsidR="00A70BF3" w:rsidRDefault="008F3487">
      <w:pPr>
        <w:ind w:firstLineChars="200" w:firstLine="640"/>
        <w:rPr>
          <w:rFonts w:ascii="楷体_GB2312" w:eastAsia="楷体_GB2312" w:hAnsi="黑体" w:cs="黑体"/>
          <w:sz w:val="32"/>
          <w:szCs w:val="32"/>
        </w:rPr>
      </w:pPr>
      <w:r>
        <w:rPr>
          <w:rFonts w:ascii="楷体_GB2312" w:eastAsia="楷体_GB2312" w:hAnsi="等线" w:cs="Times New Roman" w:hint="eastAsia"/>
          <w:sz w:val="32"/>
          <w:szCs w:val="32"/>
        </w:rPr>
        <w:t>（二）归口管理和资金使用部门方面</w:t>
      </w:r>
    </w:p>
    <w:p w14:paraId="1EA11164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归口管理部门对归口管理的部门申报项目资金、编制绩效目标、绩效跟踪和绩效自评监督和审核把关不到位；</w:t>
      </w:r>
    </w:p>
    <w:p w14:paraId="2424F8C1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2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部分归口管理部门和资金使用部门领导对绩效管理重视不够，特别是对前期预算绩效目标编制的科学性、合理性和适应性不够，严肃预算刚性约束不到位，“花钱必问效”理念有待进一步提升；</w:t>
      </w:r>
    </w:p>
    <w:p w14:paraId="3967CC45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3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预算资金使用部门在申请项目资金时，设置的绩效指标间的相关性、重要性、可比性和经济性不足；对“评扣分标准”“指标内容”及“绩效指标值设定依据及数据来源”表述过于笼统；</w:t>
      </w:r>
    </w:p>
    <w:p w14:paraId="5E1449D5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4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预算资金使用部门绩效评价报告及支撑材料提供不规范、不完整、不充分，极个别部门未按照时间要求报送；</w:t>
      </w:r>
    </w:p>
    <w:p w14:paraId="4B615741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5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预算资金使用部门没有按照自评通知要求，围绕自评项目框架集中阐述，未对照指标打分；</w:t>
      </w:r>
    </w:p>
    <w:p w14:paraId="705D4183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6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在绩效自评中，多数部门未对学校层面管理制度、管</w:t>
      </w:r>
      <w:r>
        <w:rPr>
          <w:rFonts w:ascii="仿宋_GB2312" w:eastAsia="仿宋_GB2312" w:hAnsi="等线" w:cs="Times New Roman" w:hint="eastAsia"/>
          <w:sz w:val="32"/>
          <w:szCs w:val="32"/>
        </w:rPr>
        <w:lastRenderedPageBreak/>
        <w:t>理机构、管理流程等做阐述；</w:t>
      </w:r>
    </w:p>
    <w:p w14:paraId="44A723D1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7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针对满意度指标，多数部门未开展满意度指标调研，无该项指标的数据支撑；</w:t>
      </w:r>
    </w:p>
    <w:p w14:paraId="5B15F20D" w14:textId="77777777" w:rsidR="00A70BF3" w:rsidRDefault="008F3487">
      <w:pPr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8</w:t>
      </w:r>
      <w:r>
        <w:rPr>
          <w:rFonts w:ascii="仿宋_GB2312" w:eastAsia="仿宋_GB2312" w:hAnsi="等线" w:cs="Times New Roman"/>
          <w:sz w:val="32"/>
          <w:szCs w:val="32"/>
        </w:rPr>
        <w:t>.</w:t>
      </w:r>
      <w:r>
        <w:rPr>
          <w:rFonts w:ascii="仿宋_GB2312" w:eastAsia="仿宋_GB2312" w:hAnsi="等线" w:cs="Times New Roman" w:hint="eastAsia"/>
          <w:sz w:val="32"/>
          <w:szCs w:val="32"/>
        </w:rPr>
        <w:t>预算资金使用部门预算执行进度缓慢，对某些支出的合理性、相关性和效益性需要改进。</w:t>
      </w:r>
    </w:p>
    <w:p w14:paraId="73F3B07D" w14:textId="77777777" w:rsidR="00A70BF3" w:rsidRDefault="00A70BF3">
      <w:pPr>
        <w:ind w:firstLineChars="1650" w:firstLine="5280"/>
        <w:rPr>
          <w:rFonts w:ascii="仿宋_GB2312" w:eastAsia="仿宋_GB2312"/>
          <w:sz w:val="32"/>
          <w:szCs w:val="32"/>
        </w:rPr>
      </w:pPr>
    </w:p>
    <w:p w14:paraId="66C6AE75" w14:textId="77777777" w:rsidR="00A70BF3" w:rsidRDefault="00A70BF3">
      <w:pPr>
        <w:ind w:firstLineChars="1650" w:firstLine="5280"/>
        <w:rPr>
          <w:rFonts w:ascii="仿宋_GB2312" w:eastAsia="仿宋_GB2312"/>
          <w:sz w:val="32"/>
          <w:szCs w:val="32"/>
        </w:rPr>
      </w:pPr>
    </w:p>
    <w:p w14:paraId="6F1FB2DD" w14:textId="77777777" w:rsidR="00A70BF3" w:rsidRDefault="008F3487" w:rsidP="00056CB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学校预算支出绩效评价</w:t>
      </w:r>
      <w:r>
        <w:rPr>
          <w:rFonts w:ascii="仿宋" w:eastAsia="仿宋" w:hAnsi="仿宋" w:cs="仿宋" w:hint="eastAsia"/>
          <w:sz w:val="32"/>
          <w:szCs w:val="32"/>
        </w:rPr>
        <w:t>领导小组</w:t>
      </w:r>
      <w:r>
        <w:rPr>
          <w:rFonts w:ascii="仿宋" w:eastAsia="仿宋" w:hAnsi="仿宋" w:cs="仿宋"/>
          <w:sz w:val="32"/>
          <w:szCs w:val="32"/>
        </w:rPr>
        <w:t>办公室（</w:t>
      </w:r>
      <w:r>
        <w:rPr>
          <w:rFonts w:ascii="仿宋_GB2312" w:eastAsia="仿宋_GB2312" w:hint="eastAsia"/>
          <w:sz w:val="32"/>
          <w:szCs w:val="32"/>
        </w:rPr>
        <w:t>财务处</w:t>
      </w:r>
      <w:r>
        <w:rPr>
          <w:rFonts w:ascii="仿宋_GB2312" w:eastAsia="仿宋_GB2312"/>
          <w:sz w:val="32"/>
          <w:szCs w:val="32"/>
        </w:rPr>
        <w:t>）</w:t>
      </w:r>
    </w:p>
    <w:p w14:paraId="2E1DCBDC" w14:textId="77777777" w:rsidR="00A70BF3" w:rsidRDefault="008F3487" w:rsidP="00056CB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</w:t>
      </w:r>
      <w:r w:rsidR="001817ED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1817ED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70BF3" w:rsidSect="00A70BF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F8F8" w14:textId="77777777" w:rsidR="00FB3754" w:rsidRDefault="00FB3754" w:rsidP="00A70BF3">
      <w:r>
        <w:separator/>
      </w:r>
    </w:p>
  </w:endnote>
  <w:endnote w:type="continuationSeparator" w:id="0">
    <w:p w14:paraId="5B87EAA8" w14:textId="77777777" w:rsidR="00FB3754" w:rsidRDefault="00FB3754" w:rsidP="00A7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ont-weight : 400">
    <w:altName w:val="Arial"/>
    <w:charset w:val="00"/>
    <w:family w:val="auto"/>
    <w:pitch w:val="default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443172"/>
    </w:sdtPr>
    <w:sdtContent>
      <w:p w14:paraId="47DBA603" w14:textId="77777777" w:rsidR="00A70BF3" w:rsidRDefault="00272280">
        <w:pPr>
          <w:pStyle w:val="a7"/>
          <w:jc w:val="center"/>
        </w:pPr>
        <w:r>
          <w:fldChar w:fldCharType="begin"/>
        </w:r>
        <w:r w:rsidR="008F3487">
          <w:instrText xml:space="preserve"> PAGE   \* MERGEFORMAT </w:instrText>
        </w:r>
        <w:r>
          <w:fldChar w:fldCharType="separate"/>
        </w:r>
        <w:r w:rsidR="009E42BE" w:rsidRPr="009E42B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07C9289" w14:textId="77777777" w:rsidR="00A70BF3" w:rsidRDefault="00A70B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41F4" w14:textId="77777777" w:rsidR="00FB3754" w:rsidRDefault="00FB3754" w:rsidP="00A70BF3">
      <w:r>
        <w:separator/>
      </w:r>
    </w:p>
  </w:footnote>
  <w:footnote w:type="continuationSeparator" w:id="0">
    <w:p w14:paraId="136F9FCB" w14:textId="77777777" w:rsidR="00FB3754" w:rsidRDefault="00FB3754" w:rsidP="00A7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1CAFE0"/>
    <w:multiLevelType w:val="singleLevel"/>
    <w:tmpl w:val="BC1CAFE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2217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BF0"/>
    <w:rsid w:val="9EDFD63D"/>
    <w:rsid w:val="AD4E97C2"/>
    <w:rsid w:val="AF66B3FD"/>
    <w:rsid w:val="DBFBEB6B"/>
    <w:rsid w:val="DEFF508B"/>
    <w:rsid w:val="F5BB96BE"/>
    <w:rsid w:val="F777FC6D"/>
    <w:rsid w:val="F7DF3071"/>
    <w:rsid w:val="FBB22B6D"/>
    <w:rsid w:val="FBE6882D"/>
    <w:rsid w:val="00035CF9"/>
    <w:rsid w:val="00037787"/>
    <w:rsid w:val="00043100"/>
    <w:rsid w:val="00056CB6"/>
    <w:rsid w:val="00064D1E"/>
    <w:rsid w:val="000741E0"/>
    <w:rsid w:val="00075505"/>
    <w:rsid w:val="000B20E3"/>
    <w:rsid w:val="000C1AD3"/>
    <w:rsid w:val="00142D93"/>
    <w:rsid w:val="00164902"/>
    <w:rsid w:val="001817ED"/>
    <w:rsid w:val="00184D19"/>
    <w:rsid w:val="001A17A8"/>
    <w:rsid w:val="001A1DF1"/>
    <w:rsid w:val="00216D11"/>
    <w:rsid w:val="00227F3A"/>
    <w:rsid w:val="002504A6"/>
    <w:rsid w:val="002617C5"/>
    <w:rsid w:val="00272280"/>
    <w:rsid w:val="002A0665"/>
    <w:rsid w:val="002B4466"/>
    <w:rsid w:val="002C0A8E"/>
    <w:rsid w:val="002D1FCF"/>
    <w:rsid w:val="002D3511"/>
    <w:rsid w:val="0036293E"/>
    <w:rsid w:val="00366DCF"/>
    <w:rsid w:val="003769E7"/>
    <w:rsid w:val="003C309B"/>
    <w:rsid w:val="003C5C9A"/>
    <w:rsid w:val="003D00BC"/>
    <w:rsid w:val="003D4A92"/>
    <w:rsid w:val="00402E1F"/>
    <w:rsid w:val="0046490E"/>
    <w:rsid w:val="00466A0A"/>
    <w:rsid w:val="00482D0F"/>
    <w:rsid w:val="004C1ED0"/>
    <w:rsid w:val="00503726"/>
    <w:rsid w:val="005270D7"/>
    <w:rsid w:val="00542F93"/>
    <w:rsid w:val="00574D5B"/>
    <w:rsid w:val="00597F52"/>
    <w:rsid w:val="005A4271"/>
    <w:rsid w:val="005D7D01"/>
    <w:rsid w:val="00620829"/>
    <w:rsid w:val="00661F96"/>
    <w:rsid w:val="00682C6E"/>
    <w:rsid w:val="00685DC8"/>
    <w:rsid w:val="006C7580"/>
    <w:rsid w:val="006E13EC"/>
    <w:rsid w:val="006F7695"/>
    <w:rsid w:val="007006B7"/>
    <w:rsid w:val="007023A9"/>
    <w:rsid w:val="00712BF0"/>
    <w:rsid w:val="00724476"/>
    <w:rsid w:val="007257F4"/>
    <w:rsid w:val="00725AE5"/>
    <w:rsid w:val="007268D2"/>
    <w:rsid w:val="00764384"/>
    <w:rsid w:val="007743AE"/>
    <w:rsid w:val="00774F73"/>
    <w:rsid w:val="00791F2B"/>
    <w:rsid w:val="007B2858"/>
    <w:rsid w:val="007D5A67"/>
    <w:rsid w:val="007E0CFD"/>
    <w:rsid w:val="007E630E"/>
    <w:rsid w:val="00826E0B"/>
    <w:rsid w:val="0085114B"/>
    <w:rsid w:val="008901A6"/>
    <w:rsid w:val="00894B78"/>
    <w:rsid w:val="008D4619"/>
    <w:rsid w:val="008F3487"/>
    <w:rsid w:val="008F7582"/>
    <w:rsid w:val="0091068B"/>
    <w:rsid w:val="00914A8A"/>
    <w:rsid w:val="00935AAF"/>
    <w:rsid w:val="009556B4"/>
    <w:rsid w:val="00997861"/>
    <w:rsid w:val="009D133B"/>
    <w:rsid w:val="009E42BE"/>
    <w:rsid w:val="00A26D57"/>
    <w:rsid w:val="00A32704"/>
    <w:rsid w:val="00A70BF3"/>
    <w:rsid w:val="00A8337A"/>
    <w:rsid w:val="00A84B90"/>
    <w:rsid w:val="00AC0122"/>
    <w:rsid w:val="00AE1495"/>
    <w:rsid w:val="00AE55C1"/>
    <w:rsid w:val="00B05D3A"/>
    <w:rsid w:val="00B2288E"/>
    <w:rsid w:val="00B64C69"/>
    <w:rsid w:val="00BA0165"/>
    <w:rsid w:val="00BC239E"/>
    <w:rsid w:val="00BD3D9E"/>
    <w:rsid w:val="00C81854"/>
    <w:rsid w:val="00CA00A7"/>
    <w:rsid w:val="00CB20E5"/>
    <w:rsid w:val="00CB6F3C"/>
    <w:rsid w:val="00D64D05"/>
    <w:rsid w:val="00D7202E"/>
    <w:rsid w:val="00D8224B"/>
    <w:rsid w:val="00E15623"/>
    <w:rsid w:val="00E17347"/>
    <w:rsid w:val="00E3390B"/>
    <w:rsid w:val="00E37642"/>
    <w:rsid w:val="00E65742"/>
    <w:rsid w:val="00E7082C"/>
    <w:rsid w:val="00EA3726"/>
    <w:rsid w:val="00EC1037"/>
    <w:rsid w:val="00EC14A1"/>
    <w:rsid w:val="00EC26E6"/>
    <w:rsid w:val="00EF6200"/>
    <w:rsid w:val="00F20C9A"/>
    <w:rsid w:val="00F27422"/>
    <w:rsid w:val="00F42CBE"/>
    <w:rsid w:val="00F56F5B"/>
    <w:rsid w:val="00FB3006"/>
    <w:rsid w:val="00FB3754"/>
    <w:rsid w:val="00FB7C00"/>
    <w:rsid w:val="00FC092F"/>
    <w:rsid w:val="015C51A8"/>
    <w:rsid w:val="0241625F"/>
    <w:rsid w:val="02F37B5D"/>
    <w:rsid w:val="03AB6AFC"/>
    <w:rsid w:val="0648011A"/>
    <w:rsid w:val="06C612CF"/>
    <w:rsid w:val="08682B47"/>
    <w:rsid w:val="08B12A48"/>
    <w:rsid w:val="09D95DDA"/>
    <w:rsid w:val="104704B5"/>
    <w:rsid w:val="12A54E9B"/>
    <w:rsid w:val="15AB7A36"/>
    <w:rsid w:val="15E85EC8"/>
    <w:rsid w:val="166C07A7"/>
    <w:rsid w:val="16B865C3"/>
    <w:rsid w:val="1B32391F"/>
    <w:rsid w:val="22D255F2"/>
    <w:rsid w:val="231B79D4"/>
    <w:rsid w:val="23EC7A8D"/>
    <w:rsid w:val="2BBD5791"/>
    <w:rsid w:val="2DCC6BA9"/>
    <w:rsid w:val="2FC61801"/>
    <w:rsid w:val="33154FC2"/>
    <w:rsid w:val="37FB774D"/>
    <w:rsid w:val="392B7658"/>
    <w:rsid w:val="39570D28"/>
    <w:rsid w:val="3ED06863"/>
    <w:rsid w:val="3F584940"/>
    <w:rsid w:val="41EC0F72"/>
    <w:rsid w:val="4310252D"/>
    <w:rsid w:val="44217CE8"/>
    <w:rsid w:val="44F75A94"/>
    <w:rsid w:val="44FF7CE9"/>
    <w:rsid w:val="46CD1F75"/>
    <w:rsid w:val="4B467BA2"/>
    <w:rsid w:val="4DA53DCF"/>
    <w:rsid w:val="50184B40"/>
    <w:rsid w:val="509F0168"/>
    <w:rsid w:val="54081733"/>
    <w:rsid w:val="54116CBB"/>
    <w:rsid w:val="550A1A3E"/>
    <w:rsid w:val="58DF6FBA"/>
    <w:rsid w:val="5AC01557"/>
    <w:rsid w:val="5D18648B"/>
    <w:rsid w:val="5DE42399"/>
    <w:rsid w:val="5F4D689E"/>
    <w:rsid w:val="616A5BD7"/>
    <w:rsid w:val="63AB2CFE"/>
    <w:rsid w:val="63F7B901"/>
    <w:rsid w:val="671E2230"/>
    <w:rsid w:val="67412763"/>
    <w:rsid w:val="6E416852"/>
    <w:rsid w:val="70C12003"/>
    <w:rsid w:val="710671DF"/>
    <w:rsid w:val="71C45330"/>
    <w:rsid w:val="73682413"/>
    <w:rsid w:val="736C45BF"/>
    <w:rsid w:val="73E86460"/>
    <w:rsid w:val="74F07A63"/>
    <w:rsid w:val="76716564"/>
    <w:rsid w:val="76A22573"/>
    <w:rsid w:val="772E6B42"/>
    <w:rsid w:val="7A533D5E"/>
    <w:rsid w:val="7BAC5786"/>
    <w:rsid w:val="7DBF8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653AD"/>
  <w15:docId w15:val="{0DC2CF1C-230B-4DDF-85B5-9CCBA839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B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A70BF3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A70B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7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rsid w:val="00A7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sid w:val="00A7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semiHidden/>
    <w:qFormat/>
    <w:rsid w:val="00A70BF3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70BF3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A70BF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11">
    <w:name w:val="font11"/>
    <w:basedOn w:val="a0"/>
    <w:qFormat/>
    <w:rsid w:val="00A70BF3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A70BF3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a6">
    <w:name w:val="批注框文本 字符"/>
    <w:basedOn w:val="a0"/>
    <w:link w:val="a5"/>
    <w:uiPriority w:val="99"/>
    <w:semiHidden/>
    <w:rsid w:val="00A70B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8615087016993</cp:lastModifiedBy>
  <cp:revision>6</cp:revision>
  <cp:lastPrinted>2022-05-07T02:10:00Z</cp:lastPrinted>
  <dcterms:created xsi:type="dcterms:W3CDTF">2022-07-12T01:07:00Z</dcterms:created>
  <dcterms:modified xsi:type="dcterms:W3CDTF">2022-07-12T03:28:00Z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