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492DA">
      <w:pPr>
        <w:spacing w:line="360" w:lineRule="auto"/>
        <w:jc w:val="center"/>
        <w:rPr>
          <w:rFonts w:ascii="方正小标宋简体" w:hAnsi="华文中宋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</w:rPr>
        <w:t>关于</w:t>
      </w:r>
      <w:r>
        <w:rPr>
          <w:rFonts w:ascii="方正小标宋简体" w:hAnsi="华文中宋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</w:rPr>
        <w:t>年度个人所得税专项附加扣除</w:t>
      </w:r>
    </w:p>
    <w:p w14:paraId="65A68EEA">
      <w:pPr>
        <w:spacing w:line="360" w:lineRule="auto"/>
        <w:jc w:val="center"/>
        <w:rPr>
          <w:rFonts w:hint="default" w:ascii="方正小标宋简体" w:hAnsi="华文中宋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</w:rPr>
        <w:t>信息确认的</w:t>
      </w:r>
      <w:r>
        <w:rPr>
          <w:rFonts w:hint="eastAsia" w:ascii="方正小标宋简体" w:hAnsi="华文中宋" w:eastAsia="方正小标宋简体" w:cs="方正小标宋简体"/>
          <w:b/>
          <w:bCs/>
          <w:sz w:val="44"/>
          <w:szCs w:val="44"/>
          <w:lang w:val="en-US" w:eastAsia="zh-CN"/>
        </w:rPr>
        <w:t>温馨提示</w:t>
      </w:r>
    </w:p>
    <w:p w14:paraId="794688D9">
      <w:pPr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各位</w:t>
      </w:r>
      <w:r>
        <w:rPr>
          <w:rFonts w:hint="default" w:ascii="仿宋_GB2312" w:hAnsi="仿宋" w:eastAsia="仿宋_GB2312" w:cs="仿宋_GB2312"/>
          <w:sz w:val="32"/>
          <w:szCs w:val="32"/>
        </w:rPr>
        <w:t>老师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</w:p>
    <w:p w14:paraId="4378DF7C">
      <w:pPr>
        <w:spacing w:line="36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为保障</w:t>
      </w:r>
      <w:r>
        <w:rPr>
          <w:rFonts w:hint="default" w:ascii="仿宋_GB2312" w:hAnsi="仿宋" w:eastAsia="仿宋_GB2312" w:cs="仿宋_GB2312"/>
          <w:sz w:val="32"/>
          <w:szCs w:val="32"/>
          <w:woUserID w:val="1"/>
        </w:rPr>
        <w:t>各位</w:t>
      </w:r>
      <w:r>
        <w:rPr>
          <w:rFonts w:hint="default" w:ascii="仿宋_GB2312" w:hAnsi="仿宋" w:eastAsia="仿宋_GB2312" w:cs="仿宋_GB2312"/>
          <w:sz w:val="32"/>
          <w:szCs w:val="32"/>
        </w:rPr>
        <w:t>老师</w:t>
      </w:r>
      <w:r>
        <w:rPr>
          <w:rFonts w:hint="eastAsia" w:ascii="仿宋_GB2312" w:hAnsi="仿宋" w:eastAsia="仿宋_GB2312" w:cs="仿宋_GB2312"/>
          <w:sz w:val="32"/>
          <w:szCs w:val="32"/>
        </w:rPr>
        <w:t>在202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年继续享受个人</w:t>
      </w:r>
      <w:r>
        <w:rPr>
          <w:rFonts w:ascii="仿宋_GB2312" w:hAnsi="仿宋" w:eastAsia="仿宋_GB2312" w:cs="仿宋_GB2312"/>
          <w:sz w:val="32"/>
          <w:szCs w:val="32"/>
        </w:rPr>
        <w:t>所得税</w:t>
      </w:r>
      <w:r>
        <w:rPr>
          <w:rFonts w:hint="eastAsia" w:ascii="仿宋_GB2312" w:hAnsi="仿宋" w:eastAsia="仿宋_GB2312" w:cs="仿宋_GB2312"/>
          <w:sz w:val="32"/>
          <w:szCs w:val="32"/>
        </w:rPr>
        <w:t>专项附加扣除政策红利，</w:t>
      </w:r>
      <w:r>
        <w:rPr>
          <w:rFonts w:hint="default" w:ascii="仿宋_GB2312" w:hAnsi="仿宋" w:eastAsia="仿宋_GB2312" w:cs="仿宋_GB2312"/>
          <w:sz w:val="32"/>
          <w:szCs w:val="32"/>
          <w:woUserID w:val="1"/>
        </w:rPr>
        <w:t>现将2025年度个人所得税专项附加扣除信息确认工作温馨提示如下。</w:t>
      </w:r>
    </w:p>
    <w:p w14:paraId="5DC7E501"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确认</w:t>
      </w:r>
      <w:r>
        <w:rPr>
          <w:rFonts w:hint="default" w:ascii="黑体" w:hAnsi="黑体" w:eastAsia="黑体" w:cs="黑体"/>
          <w:sz w:val="32"/>
          <w:szCs w:val="32"/>
          <w:lang w:eastAsia="zh-CN"/>
          <w:woUserID w:val="1"/>
        </w:rPr>
        <w:t>的必要性</w:t>
      </w:r>
    </w:p>
    <w:p w14:paraId="50E35344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根据规定，每年12月需对专项附加扣除的内容进行确认</w:t>
      </w:r>
      <w:r>
        <w:rPr>
          <w:rFonts w:hint="default" w:ascii="仿宋_GB2312" w:hAnsi="仿宋" w:eastAsia="仿宋_GB2312" w:cs="仿宋_GB2312"/>
          <w:sz w:val="32"/>
          <w:szCs w:val="32"/>
          <w:lang w:eastAsia="zh-CN"/>
          <w:woUserID w:val="1"/>
        </w:rPr>
        <w:t>，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未及时确认的，</w:t>
      </w:r>
      <w:r>
        <w:rPr>
          <w:rFonts w:hint="default" w:ascii="仿宋_GB2312" w:hAnsi="仿宋" w:eastAsia="仿宋_GB2312" w:cs="仿宋_GB2312"/>
          <w:b/>
          <w:bCs/>
          <w:sz w:val="32"/>
          <w:szCs w:val="32"/>
          <w:lang w:eastAsia="zh-CN"/>
          <w:woUserID w:val="1"/>
        </w:rPr>
        <w:t>按规定将于次年1月起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暂停扣除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。</w:t>
      </w:r>
    </w:p>
    <w:p w14:paraId="457FC507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_GB2312"/>
          <w:sz w:val="32"/>
          <w:szCs w:val="32"/>
          <w:lang w:eastAsia="zh-CN"/>
          <w:woUserID w:val="1"/>
        </w:rPr>
        <w:t>请各位老师务必于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“12月1日-12月31日”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确认2025年专项附加扣除</w:t>
      </w:r>
      <w:r>
        <w:rPr>
          <w:rFonts w:hint="default" w:ascii="仿宋_GB2312" w:hAnsi="仿宋" w:eastAsia="仿宋_GB2312" w:cs="仿宋_GB2312"/>
          <w:sz w:val="32"/>
          <w:szCs w:val="32"/>
          <w:lang w:eastAsia="zh-CN"/>
          <w:woUserID w:val="1"/>
        </w:rPr>
        <w:t>信息。</w:t>
      </w:r>
      <w:r>
        <w:rPr>
          <w:rFonts w:hint="default" w:ascii="仿宋_GB2312" w:hAnsi="仿宋" w:eastAsia="仿宋_GB2312" w:cs="仿宋_GB2312"/>
          <w:b/>
          <w:bCs/>
          <w:sz w:val="32"/>
          <w:szCs w:val="32"/>
          <w:u w:val="single"/>
          <w:lang w:eastAsia="zh-CN"/>
          <w:woUserID w:val="1"/>
        </w:rPr>
        <w:t>未在规定时间进行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u w:val="single"/>
          <w:lang w:val="en-US" w:eastAsia="zh-CN"/>
        </w:rPr>
        <w:t>“一键带入”</w:t>
      </w:r>
      <w:r>
        <w:rPr>
          <w:rFonts w:hint="default" w:ascii="仿宋_GB2312" w:hAnsi="仿宋" w:eastAsia="仿宋_GB2312" w:cs="仿宋_GB2312"/>
          <w:b/>
          <w:bCs/>
          <w:sz w:val="32"/>
          <w:szCs w:val="32"/>
          <w:u w:val="single"/>
          <w:lang w:eastAsia="zh-CN"/>
          <w:woUserID w:val="1"/>
        </w:rPr>
        <w:t>确认的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u w:val="single"/>
          <w:lang w:val="en-US" w:eastAsia="zh-CN"/>
        </w:rPr>
        <w:t>需要</w:t>
      </w:r>
      <w:r>
        <w:rPr>
          <w:rFonts w:hint="default" w:ascii="仿宋_GB2312" w:hAnsi="仿宋" w:eastAsia="仿宋_GB2312" w:cs="仿宋_GB2312"/>
          <w:b/>
          <w:bCs/>
          <w:sz w:val="32"/>
          <w:szCs w:val="32"/>
          <w:u w:val="single"/>
          <w:lang w:eastAsia="zh-CN"/>
          <w:woUserID w:val="1"/>
        </w:rPr>
        <w:t>重新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u w:val="single"/>
          <w:lang w:val="en-US" w:eastAsia="zh-CN"/>
        </w:rPr>
        <w:t>填写</w:t>
      </w:r>
      <w:r>
        <w:rPr>
          <w:rFonts w:hint="default" w:ascii="仿宋_GB2312" w:hAnsi="仿宋" w:eastAsia="仿宋_GB2312" w:cs="仿宋_GB2312"/>
          <w:b/>
          <w:bCs/>
          <w:sz w:val="32"/>
          <w:szCs w:val="32"/>
          <w:u w:val="single"/>
          <w:lang w:eastAsia="zh-CN"/>
          <w:woUserID w:val="1"/>
        </w:rPr>
        <w:t>专项附加扣除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u w:val="single"/>
          <w:lang w:val="en-US" w:eastAsia="zh-CN"/>
        </w:rPr>
        <w:t>信息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。</w:t>
      </w:r>
    </w:p>
    <w:p w14:paraId="036375FB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二、具体操作步骤如下：</w:t>
      </w:r>
      <w:bookmarkStart w:id="0" w:name="_GoBack"/>
      <w:bookmarkEnd w:id="0"/>
    </w:p>
    <w:p w14:paraId="73CCE8B8">
      <w:pPr>
        <w:spacing w:line="360" w:lineRule="auto"/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  <w:t>1.登录“个税APP”，点击【首页】-专项附加扣除填报或者【首页】-2025年度专项附加扣除开始确认进入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；</w:t>
      </w:r>
    </w:p>
    <w:p w14:paraId="763F5BF3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365375" cy="4329430"/>
            <wp:effectExtent l="0" t="0" r="15875" b="13970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432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56BDC">
      <w:pPr>
        <w:numPr>
          <w:ilvl w:val="0"/>
          <w:numId w:val="0"/>
        </w:numPr>
        <w:spacing w:line="360" w:lineRule="auto"/>
        <w:ind w:leftChars="-400" w:firstLine="1280" w:firstLineChars="4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  <w:t>2.点击“一键带入”；</w:t>
      </w:r>
    </w:p>
    <w:p w14:paraId="3C7FFF16">
      <w:pPr>
        <w:numPr>
          <w:ilvl w:val="0"/>
          <w:numId w:val="0"/>
        </w:numPr>
        <w:spacing w:line="360" w:lineRule="auto"/>
        <w:ind w:leftChars="-400"/>
        <w:jc w:val="center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761490" cy="3600450"/>
            <wp:effectExtent l="0" t="0" r="10160" b="0"/>
            <wp:docPr id="8" name="图片 8" descr="0a58ab16d89dd1778174ddc4b3242a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a58ab16d89dd1778174ddc4b3242a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17550">
      <w:pPr>
        <w:numPr>
          <w:ilvl w:val="0"/>
          <w:numId w:val="0"/>
        </w:numPr>
        <w:spacing w:line="360" w:lineRule="auto"/>
        <w:jc w:val="left"/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2FCA24D"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  <w:t>3.核对信息，注意扣除年度，点击【确定】跳转到“待确认扣除信息”页面；</w:t>
      </w:r>
    </w:p>
    <w:p w14:paraId="40E438E3">
      <w:pPr>
        <w:numPr>
          <w:ilvl w:val="0"/>
          <w:numId w:val="0"/>
        </w:numPr>
        <w:spacing w:line="360" w:lineRule="auto"/>
        <w:ind w:leftChars="-200"/>
        <w:jc w:val="center"/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016125" cy="3747770"/>
            <wp:effectExtent l="0" t="0" r="3175" b="5080"/>
            <wp:docPr id="12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030B7">
      <w:pPr>
        <w:numPr>
          <w:ilvl w:val="0"/>
          <w:numId w:val="0"/>
        </w:numPr>
        <w:spacing w:line="360" w:lineRule="auto"/>
        <w:ind w:leftChars="-400"/>
        <w:jc w:val="center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跳转到“待确认扣除信息”页面，核对信息；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302510" cy="3651885"/>
            <wp:effectExtent l="0" t="0" r="2540" b="5715"/>
            <wp:docPr id="13" name="图片 13" descr="55b1ec67929091115aba60da40d964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5b1ec67929091115aba60da40d964f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91B74">
      <w:pPr>
        <w:numPr>
          <w:ilvl w:val="0"/>
          <w:numId w:val="0"/>
        </w:numPr>
        <w:spacing w:line="360" w:lineRule="auto"/>
        <w:ind w:leftChars="-4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5.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处理已失效的专项附加扣除信息</w:t>
      </w:r>
      <w:r>
        <w:rPr>
          <w:rFonts w:hint="default" w:ascii="仿宋_GB2312" w:hAnsi="仿宋" w:eastAsia="仿宋_GB2312" w:cs="仿宋_GB2312"/>
          <w:sz w:val="32"/>
          <w:szCs w:val="32"/>
          <w:lang w:eastAsia="zh-CN"/>
          <w:woUserID w:val="1"/>
        </w:rPr>
        <w:t>。如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“婴幼儿照护”【已失效】，点击【删除】，</w:t>
      </w:r>
      <w:r>
        <w:rPr>
          <w:rFonts w:hint="default" w:ascii="仿宋_GB2312" w:hAnsi="仿宋" w:eastAsia="仿宋_GB2312" w:cs="仿宋_GB2312"/>
          <w:sz w:val="32"/>
          <w:szCs w:val="32"/>
          <w:lang w:eastAsia="zh-CN"/>
          <w:woUserID w:val="1"/>
        </w:rPr>
        <w:t>点击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【一键确认】。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若无失效或者需要修改的专项附加扣除，则直接点击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【一键确认】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即可。</w:t>
      </w:r>
    </w:p>
    <w:p w14:paraId="2590C437">
      <w:pPr>
        <w:numPr>
          <w:ilvl w:val="0"/>
          <w:numId w:val="0"/>
        </w:numPr>
        <w:spacing w:line="360" w:lineRule="auto"/>
        <w:ind w:leftChars="-400"/>
        <w:jc w:val="center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627755" cy="5752465"/>
            <wp:effectExtent l="0" t="0" r="10795" b="635"/>
            <wp:docPr id="14" name="图片 14" descr="55b1ec67929091115aba60da40d964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5b1ec67929091115aba60da40d964f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7755" cy="575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19C89">
      <w:pPr>
        <w:spacing w:line="360" w:lineRule="auto"/>
        <w:ind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特别提示：“一键带入”功能仅限于</w:t>
      </w:r>
      <w:r>
        <w:rPr>
          <w:rFonts w:hint="default" w:ascii="仿宋_GB2312" w:hAnsi="仿宋" w:eastAsia="仿宋_GB2312" w:cs="仿宋_GB2312"/>
          <w:b/>
          <w:bCs/>
          <w:sz w:val="32"/>
          <w:szCs w:val="32"/>
          <w:lang w:eastAsia="zh-CN"/>
          <w:woUserID w:val="1"/>
        </w:rPr>
        <w:t>专项附加扣除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信息没有</w:t>
      </w:r>
      <w:r>
        <w:rPr>
          <w:rFonts w:hint="default" w:ascii="仿宋_GB2312" w:hAnsi="仿宋" w:eastAsia="仿宋_GB2312" w:cs="仿宋_GB2312"/>
          <w:b/>
          <w:bCs/>
          <w:sz w:val="32"/>
          <w:szCs w:val="32"/>
          <w:lang w:eastAsia="zh-CN"/>
          <w:woUserID w:val="1"/>
        </w:rPr>
        <w:t>变化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的情况，若存在已失效的专项附加扣除，则无法带入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，例如：子女教育</w:t>
      </w:r>
      <w:r>
        <w:rPr>
          <w:rFonts w:hint="default" w:ascii="仿宋_GB2312" w:hAnsi="仿宋" w:eastAsia="仿宋_GB2312" w:cs="仿宋_GB2312"/>
          <w:sz w:val="32"/>
          <w:szCs w:val="32"/>
          <w:lang w:eastAsia="zh-CN"/>
        </w:rPr>
        <w:t>存在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上半年和下半年有变化的情况。出现此情况点击“一键带入”时会提示“当前存在信息异常情况，请先进行相关处理之后</w:t>
      </w:r>
      <w:r>
        <w:rPr>
          <w:rFonts w:hint="default" w:ascii="仿宋_GB2312" w:hAnsi="仿宋" w:eastAsia="仿宋_GB2312" w:cs="仿宋_GB2312"/>
          <w:sz w:val="32"/>
          <w:szCs w:val="32"/>
          <w:lang w:eastAsia="zh-CN"/>
        </w:rPr>
        <w:t>再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点击”</w:t>
      </w:r>
      <w:r>
        <w:rPr>
          <w:rFonts w:hint="default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若出现此提示，则不能使用“一键带入”功能，需要把相关专项附加扣除在2025年度重新</w:t>
      </w:r>
      <w:r>
        <w:rPr>
          <w:rFonts w:hint="default" w:ascii="仿宋_GB2312" w:hAnsi="仿宋" w:eastAsia="仿宋_GB2312" w:cs="仿宋_GB2312"/>
          <w:sz w:val="32"/>
          <w:szCs w:val="32"/>
          <w:lang w:eastAsia="zh-CN"/>
          <w:woUserID w:val="1"/>
        </w:rPr>
        <w:t>进行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填报。</w:t>
      </w:r>
    </w:p>
    <w:p w14:paraId="2691C56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在信息确认过程中，如有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相关业务咨询，请联系财务处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404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号窗口尹丹，联系电话：63862045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 w14:paraId="5655570E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感谢对财务工作的理解和支持！</w:t>
      </w:r>
    </w:p>
    <w:p w14:paraId="7E8D0229">
      <w:pPr>
        <w:spacing w:line="360" w:lineRule="auto"/>
        <w:ind w:firstLine="1280" w:firstLineChars="400"/>
        <w:jc w:val="left"/>
        <w:rPr>
          <w:rFonts w:ascii="仿宋_GB2312" w:hAnsi="仿宋" w:eastAsia="仿宋_GB2312" w:cs="Times New Roman"/>
          <w:sz w:val="32"/>
          <w:szCs w:val="32"/>
        </w:rPr>
      </w:pPr>
    </w:p>
    <w:p w14:paraId="0C19AEAE">
      <w:pPr>
        <w:spacing w:line="360" w:lineRule="auto"/>
        <w:ind w:firstLine="1280" w:firstLineChars="400"/>
        <w:jc w:val="left"/>
        <w:rPr>
          <w:rFonts w:ascii="仿宋_GB2312" w:hAnsi="仿宋" w:eastAsia="仿宋_GB2312" w:cs="Times New Roman"/>
          <w:sz w:val="32"/>
          <w:szCs w:val="32"/>
        </w:rPr>
      </w:pPr>
    </w:p>
    <w:p w14:paraId="7079E7E8">
      <w:pPr>
        <w:spacing w:line="360" w:lineRule="auto"/>
        <w:ind w:firstLine="5440" w:firstLineChars="17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财务处</w:t>
      </w:r>
    </w:p>
    <w:p w14:paraId="361F742A">
      <w:pPr>
        <w:spacing w:line="360" w:lineRule="auto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</w:t>
      </w:r>
      <w:r>
        <w:rPr>
          <w:rFonts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年1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76487"/>
    <w:multiLevelType w:val="singleLevel"/>
    <w:tmpl w:val="DE4764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mQ5ZTQwZDM4ODZjYjVhMGExYTc1M2E1NTcxNGMifQ=="/>
  </w:docVars>
  <w:rsids>
    <w:rsidRoot w:val="00CC70A8"/>
    <w:rsid w:val="00041515"/>
    <w:rsid w:val="00081FD9"/>
    <w:rsid w:val="00096ADB"/>
    <w:rsid w:val="000A42B6"/>
    <w:rsid w:val="000B24F5"/>
    <w:rsid w:val="000D4110"/>
    <w:rsid w:val="00106725"/>
    <w:rsid w:val="00110E4A"/>
    <w:rsid w:val="00117F4A"/>
    <w:rsid w:val="00175181"/>
    <w:rsid w:val="00187BA5"/>
    <w:rsid w:val="0019475C"/>
    <w:rsid w:val="001B0624"/>
    <w:rsid w:val="001C46E6"/>
    <w:rsid w:val="001C7D01"/>
    <w:rsid w:val="002131CA"/>
    <w:rsid w:val="002A3F9B"/>
    <w:rsid w:val="002B19D7"/>
    <w:rsid w:val="002C1707"/>
    <w:rsid w:val="002F3770"/>
    <w:rsid w:val="00333790"/>
    <w:rsid w:val="003410C3"/>
    <w:rsid w:val="00362E6A"/>
    <w:rsid w:val="003668B4"/>
    <w:rsid w:val="003D2ED5"/>
    <w:rsid w:val="00412BF7"/>
    <w:rsid w:val="00412E43"/>
    <w:rsid w:val="00415294"/>
    <w:rsid w:val="00420C54"/>
    <w:rsid w:val="00482773"/>
    <w:rsid w:val="00486410"/>
    <w:rsid w:val="0049243D"/>
    <w:rsid w:val="004A3700"/>
    <w:rsid w:val="005160AA"/>
    <w:rsid w:val="0052580A"/>
    <w:rsid w:val="0055363E"/>
    <w:rsid w:val="00560B1B"/>
    <w:rsid w:val="005645B5"/>
    <w:rsid w:val="005717C8"/>
    <w:rsid w:val="00664205"/>
    <w:rsid w:val="00732C76"/>
    <w:rsid w:val="007542E3"/>
    <w:rsid w:val="00760CB5"/>
    <w:rsid w:val="007A7B96"/>
    <w:rsid w:val="007D6250"/>
    <w:rsid w:val="007F329A"/>
    <w:rsid w:val="007F6E48"/>
    <w:rsid w:val="00814FA6"/>
    <w:rsid w:val="00861EA4"/>
    <w:rsid w:val="00871368"/>
    <w:rsid w:val="00875BB6"/>
    <w:rsid w:val="00887B71"/>
    <w:rsid w:val="00910DCB"/>
    <w:rsid w:val="0092379A"/>
    <w:rsid w:val="00934BC7"/>
    <w:rsid w:val="009473BF"/>
    <w:rsid w:val="009D3174"/>
    <w:rsid w:val="00A2155A"/>
    <w:rsid w:val="00A53C6A"/>
    <w:rsid w:val="00A673EA"/>
    <w:rsid w:val="00AA3F04"/>
    <w:rsid w:val="00AC4DC6"/>
    <w:rsid w:val="00AD00A6"/>
    <w:rsid w:val="00AD6271"/>
    <w:rsid w:val="00AE680B"/>
    <w:rsid w:val="00B00E0C"/>
    <w:rsid w:val="00B11413"/>
    <w:rsid w:val="00B343F4"/>
    <w:rsid w:val="00B40F61"/>
    <w:rsid w:val="00B6443F"/>
    <w:rsid w:val="00B73731"/>
    <w:rsid w:val="00C177B5"/>
    <w:rsid w:val="00C52DC6"/>
    <w:rsid w:val="00C864D5"/>
    <w:rsid w:val="00CA4460"/>
    <w:rsid w:val="00CB083D"/>
    <w:rsid w:val="00CB0E35"/>
    <w:rsid w:val="00CB1587"/>
    <w:rsid w:val="00CC70A8"/>
    <w:rsid w:val="00CE5580"/>
    <w:rsid w:val="00D16F72"/>
    <w:rsid w:val="00D8785F"/>
    <w:rsid w:val="00DE034C"/>
    <w:rsid w:val="00E324E6"/>
    <w:rsid w:val="00E54BD7"/>
    <w:rsid w:val="00E66ACA"/>
    <w:rsid w:val="00E848FE"/>
    <w:rsid w:val="00E9572D"/>
    <w:rsid w:val="00EA19B4"/>
    <w:rsid w:val="00EA5AEF"/>
    <w:rsid w:val="00EE4C8C"/>
    <w:rsid w:val="00EF228D"/>
    <w:rsid w:val="00EF5FFD"/>
    <w:rsid w:val="00F05941"/>
    <w:rsid w:val="00F17331"/>
    <w:rsid w:val="00F32DCF"/>
    <w:rsid w:val="00F36A78"/>
    <w:rsid w:val="00F545D6"/>
    <w:rsid w:val="00F920FA"/>
    <w:rsid w:val="00FC7C65"/>
    <w:rsid w:val="00FF0D1D"/>
    <w:rsid w:val="00FF1EF4"/>
    <w:rsid w:val="0BFCDF03"/>
    <w:rsid w:val="351561CD"/>
    <w:rsid w:val="382746BF"/>
    <w:rsid w:val="3EFBFFE6"/>
    <w:rsid w:val="452D6043"/>
    <w:rsid w:val="4A735E6A"/>
    <w:rsid w:val="4EFE9103"/>
    <w:rsid w:val="4FC01408"/>
    <w:rsid w:val="51635BCC"/>
    <w:rsid w:val="535615ED"/>
    <w:rsid w:val="547D73C4"/>
    <w:rsid w:val="5777E10D"/>
    <w:rsid w:val="58050813"/>
    <w:rsid w:val="5CA6258E"/>
    <w:rsid w:val="75AC2799"/>
    <w:rsid w:val="7681616C"/>
    <w:rsid w:val="7BAD2FBD"/>
    <w:rsid w:val="7C59FBD0"/>
    <w:rsid w:val="7D76AFDE"/>
    <w:rsid w:val="B9FD4F7D"/>
    <w:rsid w:val="BEE7440A"/>
    <w:rsid w:val="D2F691CF"/>
    <w:rsid w:val="DF8B2466"/>
    <w:rsid w:val="E7362336"/>
    <w:rsid w:val="EF179663"/>
    <w:rsid w:val="EFF96245"/>
    <w:rsid w:val="FDB9F800"/>
    <w:rsid w:val="FFB5DEC1"/>
    <w:rsid w:val="FF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widowControl/>
      <w:spacing w:before="300" w:after="150"/>
      <w:jc w:val="left"/>
      <w:outlineLvl w:val="2"/>
    </w:pPr>
    <w:rPr>
      <w:rFonts w:ascii="微软雅黑" w:hAnsi="微软雅黑" w:eastAsia="微软雅黑" w:cs="微软雅黑"/>
      <w:color w:val="1295D8"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99"/>
    <w:rPr>
      <w:b/>
      <w:bCs/>
    </w:rPr>
  </w:style>
  <w:style w:type="character" w:styleId="11">
    <w:name w:val="Hyperlink"/>
    <w:semiHidden/>
    <w:qFormat/>
    <w:uiPriority w:val="99"/>
    <w:rPr>
      <w:color w:val="auto"/>
      <w:u w:val="none"/>
      <w:shd w:val="clear" w:color="auto" w:fill="auto"/>
    </w:rPr>
  </w:style>
  <w:style w:type="character" w:customStyle="1" w:styleId="12">
    <w:name w:val="标题 3 Char"/>
    <w:link w:val="2"/>
    <w:qFormat/>
    <w:locked/>
    <w:uiPriority w:val="99"/>
    <w:rPr>
      <w:rFonts w:ascii="微软雅黑" w:hAnsi="微软雅黑" w:eastAsia="微软雅黑" w:cs="微软雅黑"/>
      <w:color w:val="1295D8"/>
      <w:kern w:val="0"/>
      <w:sz w:val="36"/>
      <w:szCs w:val="36"/>
    </w:rPr>
  </w:style>
  <w:style w:type="character" w:customStyle="1" w:styleId="13">
    <w:name w:val="页眉 Char"/>
    <w:link w:val="6"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link w:val="5"/>
    <w:semiHidden/>
    <w:qFormat/>
    <w:locked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locked/>
    <w:uiPriority w:val="99"/>
  </w:style>
  <w:style w:type="character" w:customStyle="1" w:styleId="16">
    <w:name w:val="批注框文本 Char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632</Words>
  <Characters>676</Characters>
  <Lines>1</Lines>
  <Paragraphs>1</Paragraphs>
  <TotalTime>1</TotalTime>
  <ScaleCrop>false</ScaleCrop>
  <LinksUpToDate>false</LinksUpToDate>
  <CharactersWithSpaces>714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2017-04-20T07:32:00Z</dcterms:created>
  <dc:creator>DELL</dc:creator>
  <cp:lastModifiedBy>陌。颜</cp:lastModifiedBy>
  <cp:lastPrinted>2018-03-08T11:20:00Z</cp:lastPrinted>
  <dcterms:modified xsi:type="dcterms:W3CDTF">2024-12-02T05:07:45Z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B0CEC6470F4E47F89EEB3B225900A469_13</vt:lpwstr>
  </property>
</Properties>
</file>