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CF0E" w14:textId="77777777" w:rsidR="002B53D7" w:rsidRDefault="005E020D">
      <w:pPr>
        <w:pStyle w:val="a7"/>
        <w:wordWrap w:val="0"/>
        <w:spacing w:before="0" w:beforeAutospacing="0" w:after="0" w:afterAutospacing="0" w:line="5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 财务</w:t>
      </w:r>
      <w:proofErr w:type="gramStart"/>
      <w:r>
        <w:rPr>
          <w:rFonts w:ascii="方正小标宋简体" w:eastAsia="方正小标宋简体" w:hint="eastAsia"/>
          <w:color w:val="000000"/>
          <w:sz w:val="44"/>
          <w:szCs w:val="44"/>
        </w:rPr>
        <w:t>处关于</w:t>
      </w:r>
      <w:proofErr w:type="gramEnd"/>
      <w:r>
        <w:rPr>
          <w:rFonts w:ascii="方正小标宋简体" w:eastAsia="方正小标宋简体" w:hint="eastAsia"/>
          <w:color w:val="000000"/>
          <w:sz w:val="44"/>
          <w:szCs w:val="44"/>
        </w:rPr>
        <w:t>对往来款项进行清理的通知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 </w:t>
      </w:r>
    </w:p>
    <w:p w14:paraId="48961FA1" w14:textId="77777777" w:rsidR="002B53D7" w:rsidRDefault="002B53D7">
      <w:pPr>
        <w:pStyle w:val="a7"/>
        <w:wordWrap w:val="0"/>
        <w:spacing w:before="0" w:beforeAutospacing="0" w:after="0" w:afterAutospacing="0" w:line="500" w:lineRule="exact"/>
        <w:jc w:val="center"/>
        <w:rPr>
          <w:rFonts w:cs="Tahoma"/>
          <w:color w:val="333333"/>
          <w:sz w:val="32"/>
          <w:szCs w:val="32"/>
        </w:rPr>
      </w:pPr>
    </w:p>
    <w:p w14:paraId="424851A2" w14:textId="77777777" w:rsidR="002B53D7" w:rsidRPr="00957050" w:rsidRDefault="005E020D" w:rsidP="00957050">
      <w:pPr>
        <w:spacing w:line="360" w:lineRule="auto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957050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各学院、各部门（单位）及各位教职工：</w:t>
      </w:r>
    </w:p>
    <w:p w14:paraId="6B708E23" w14:textId="77777777" w:rsidR="002B53D7" w:rsidRPr="00957050" w:rsidRDefault="005E020D" w:rsidP="00957050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 w:rsidRPr="00957050">
        <w:rPr>
          <w:rFonts w:ascii="方正仿宋_GBK" w:eastAsia="方正仿宋_GBK" w:hint="eastAsia"/>
          <w:color w:val="000000"/>
          <w:sz w:val="32"/>
          <w:szCs w:val="32"/>
        </w:rPr>
        <w:t>为进一步加强学校财务管理，确保资金安全，提高资金使用效率，根据</w:t>
      </w:r>
      <w:bookmarkStart w:id="0" w:name="_Hlk96945677"/>
      <w:r w:rsidRPr="00957050">
        <w:rPr>
          <w:rFonts w:ascii="方正仿宋_GBK" w:eastAsia="方正仿宋_GBK" w:hint="eastAsia"/>
          <w:color w:val="000000"/>
          <w:sz w:val="32"/>
          <w:szCs w:val="32"/>
        </w:rPr>
        <w:t>《西南林业大学公用借款管理办法》（</w:t>
      </w:r>
      <w:proofErr w:type="gramStart"/>
      <w:r w:rsidRPr="00957050">
        <w:rPr>
          <w:rFonts w:ascii="方正仿宋_GBK" w:eastAsia="方正仿宋_GBK" w:hint="eastAsia"/>
          <w:color w:val="000000"/>
          <w:sz w:val="32"/>
          <w:szCs w:val="32"/>
        </w:rPr>
        <w:t>西南林</w:t>
      </w:r>
      <w:proofErr w:type="gramEnd"/>
      <w:r w:rsidRPr="00957050">
        <w:rPr>
          <w:rFonts w:ascii="方正仿宋_GBK" w:eastAsia="方正仿宋_GBK" w:hint="eastAsia"/>
          <w:color w:val="000000"/>
          <w:sz w:val="32"/>
          <w:szCs w:val="32"/>
        </w:rPr>
        <w:t>〔2021〕13 号）</w:t>
      </w:r>
      <w:bookmarkEnd w:id="0"/>
      <w:r w:rsidRPr="00957050">
        <w:rPr>
          <w:rFonts w:ascii="方正仿宋_GBK" w:eastAsia="方正仿宋_GBK" w:hint="eastAsia"/>
          <w:color w:val="000000"/>
          <w:sz w:val="32"/>
          <w:szCs w:val="32"/>
        </w:rPr>
        <w:t xml:space="preserve">的相关规定，财务处对往来款项进行清理，现将清理有关事项通知如下。 </w:t>
      </w:r>
    </w:p>
    <w:p w14:paraId="5809D032" w14:textId="77777777" w:rsidR="002B53D7" w:rsidRPr="00957050" w:rsidRDefault="005E020D" w:rsidP="00957050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方正黑体_GBK" w:eastAsia="方正黑体_GBK"/>
          <w:color w:val="000000"/>
          <w:sz w:val="32"/>
          <w:szCs w:val="32"/>
        </w:rPr>
      </w:pPr>
      <w:r w:rsidRPr="00957050">
        <w:rPr>
          <w:rFonts w:ascii="方正黑体_GBK" w:eastAsia="方正黑体_GBK" w:hint="eastAsia"/>
          <w:color w:val="000000"/>
          <w:sz w:val="32"/>
          <w:szCs w:val="32"/>
        </w:rPr>
        <w:t>一、清理范围</w:t>
      </w:r>
    </w:p>
    <w:p w14:paraId="0B84F532" w14:textId="77777777" w:rsidR="002B53D7" w:rsidRPr="00957050" w:rsidRDefault="005E020D" w:rsidP="00957050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方正仿宋_GBK" w:eastAsia="方正仿宋_GBK"/>
          <w:color w:val="000000"/>
          <w:sz w:val="32"/>
          <w:szCs w:val="32"/>
        </w:rPr>
      </w:pPr>
      <w:r w:rsidRPr="00957050">
        <w:rPr>
          <w:rFonts w:ascii="方正仿宋_GBK" w:eastAsia="方正仿宋_GBK" w:hint="eastAsia"/>
          <w:color w:val="000000"/>
          <w:sz w:val="32"/>
          <w:szCs w:val="32"/>
        </w:rPr>
        <w:t>截至</w:t>
      </w:r>
      <w:bookmarkStart w:id="1" w:name="_Hlk96877127"/>
      <w:r w:rsidRPr="00957050">
        <w:rPr>
          <w:rFonts w:ascii="方正仿宋_GBK" w:eastAsia="方正仿宋_GBK" w:hint="eastAsia"/>
          <w:color w:val="000000"/>
          <w:sz w:val="32"/>
          <w:szCs w:val="32"/>
        </w:rPr>
        <w:t>2021年12月30日</w:t>
      </w:r>
      <w:bookmarkEnd w:id="1"/>
      <w:r w:rsidRPr="00957050">
        <w:rPr>
          <w:rFonts w:ascii="方正仿宋_GBK" w:eastAsia="方正仿宋_GBK" w:hint="eastAsia"/>
          <w:color w:val="000000"/>
          <w:sz w:val="32"/>
          <w:szCs w:val="32"/>
        </w:rPr>
        <w:t>学校财务往来款账面数。包括学校与其它单位和个人往来款项，学校各学院、各部门（单位）及各位教职工往来款项等。</w:t>
      </w:r>
    </w:p>
    <w:p w14:paraId="06BF2947" w14:textId="77777777" w:rsidR="002B53D7" w:rsidRPr="00957050" w:rsidRDefault="005E020D" w:rsidP="00957050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方正黑体_GBK" w:eastAsia="方正黑体_GBK"/>
          <w:color w:val="000000"/>
          <w:sz w:val="32"/>
          <w:szCs w:val="32"/>
        </w:rPr>
      </w:pPr>
      <w:r w:rsidRPr="00957050">
        <w:rPr>
          <w:rFonts w:ascii="方正黑体_GBK" w:eastAsia="方正黑体_GBK" w:hint="eastAsia"/>
          <w:color w:val="000000"/>
          <w:sz w:val="32"/>
          <w:szCs w:val="32"/>
        </w:rPr>
        <w:t>二、查询通知</w:t>
      </w:r>
    </w:p>
    <w:p w14:paraId="6E9F3F6A" w14:textId="77777777" w:rsidR="002B53D7" w:rsidRPr="00957050" w:rsidRDefault="005E020D" w:rsidP="00957050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方正楷体_GBK" w:eastAsia="方正楷体_GBK" w:hAnsi="Times New Roman" w:cs="MS Gothic"/>
          <w:kern w:val="2"/>
          <w:sz w:val="32"/>
          <w:szCs w:val="32"/>
        </w:rPr>
      </w:pPr>
      <w:r w:rsidRPr="00957050">
        <w:rPr>
          <w:rFonts w:ascii="方正楷体_GBK" w:eastAsia="方正楷体_GBK" w:hAnsi="Times New Roman" w:cs="MS Gothic" w:hint="eastAsia"/>
          <w:kern w:val="2"/>
          <w:sz w:val="32"/>
          <w:szCs w:val="32"/>
        </w:rPr>
        <w:t>（一）往来款查询</w:t>
      </w:r>
    </w:p>
    <w:p w14:paraId="6E50AF4E" w14:textId="77777777" w:rsidR="002B53D7" w:rsidRPr="00957050" w:rsidRDefault="005E020D" w:rsidP="00957050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方正仿宋_GBK" w:eastAsia="方正仿宋_GBK" w:hAnsi="Times New Roman" w:cs="MS Gothic"/>
          <w:kern w:val="2"/>
          <w:sz w:val="32"/>
          <w:szCs w:val="32"/>
        </w:rPr>
      </w:pPr>
      <w:r w:rsidRPr="00957050">
        <w:rPr>
          <w:rFonts w:ascii="方正仿宋_GBK" w:eastAsia="方正仿宋_GBK" w:hAnsi="Times New Roman" w:cs="MS Gothic" w:hint="eastAsia"/>
          <w:kern w:val="2"/>
          <w:sz w:val="32"/>
          <w:szCs w:val="32"/>
        </w:rPr>
        <w:t>个人登陆西南林业</w:t>
      </w:r>
      <w:proofErr w:type="gramStart"/>
      <w:r w:rsidRPr="00957050">
        <w:rPr>
          <w:rFonts w:ascii="方正仿宋_GBK" w:eastAsia="方正仿宋_GBK" w:hAnsi="Times New Roman" w:cs="MS Gothic" w:hint="eastAsia"/>
          <w:kern w:val="2"/>
          <w:sz w:val="32"/>
          <w:szCs w:val="32"/>
        </w:rPr>
        <w:t>大学官网首页</w:t>
      </w:r>
      <w:proofErr w:type="gramEnd"/>
      <w:r w:rsidRPr="00957050">
        <w:rPr>
          <w:rFonts w:ascii="方正仿宋_GBK" w:eastAsia="方正仿宋_GBK" w:hAnsi="Times New Roman" w:cs="MS Gothic" w:hint="eastAsia"/>
          <w:kern w:val="2"/>
          <w:sz w:val="32"/>
          <w:szCs w:val="32"/>
        </w:rPr>
        <w:t>→为你服务→财务服务→综合服务→用户登录→财务查询系统→个人项目→个人往来款→点击“查询”(请注意点击起始时间)。</w:t>
      </w:r>
    </w:p>
    <w:p w14:paraId="28622F76" w14:textId="77777777" w:rsidR="002B53D7" w:rsidRPr="00957050" w:rsidRDefault="005E020D" w:rsidP="00957050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ind w:firstLineChars="200" w:firstLine="640"/>
        <w:jc w:val="both"/>
        <w:rPr>
          <w:rFonts w:ascii="方正楷体_GBK" w:eastAsia="方正楷体_GBK" w:hAnsi="Times New Roman" w:cs="MS Gothic"/>
          <w:kern w:val="2"/>
          <w:sz w:val="32"/>
          <w:szCs w:val="32"/>
        </w:rPr>
      </w:pPr>
      <w:r w:rsidRPr="00957050">
        <w:rPr>
          <w:rFonts w:ascii="方正楷体_GBK" w:eastAsia="方正楷体_GBK" w:hAnsi="Times New Roman" w:cs="MS Gothic" w:hint="eastAsia"/>
          <w:kern w:val="2"/>
          <w:sz w:val="32"/>
          <w:szCs w:val="32"/>
        </w:rPr>
        <w:t>往来款通知</w:t>
      </w:r>
    </w:p>
    <w:p w14:paraId="59C3798A" w14:textId="48552C0F" w:rsidR="002B53D7" w:rsidRPr="00957050" w:rsidRDefault="005E020D" w:rsidP="00957050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方正仿宋_GBK" w:eastAsia="方正仿宋_GBK" w:hAnsi="Times New Roman" w:cs="MS Gothic"/>
          <w:kern w:val="2"/>
          <w:sz w:val="32"/>
          <w:szCs w:val="32"/>
        </w:rPr>
      </w:pPr>
      <w:r w:rsidRPr="00957050">
        <w:rPr>
          <w:rFonts w:ascii="方正仿宋_GBK" w:eastAsia="方正仿宋_GBK" w:hAnsi="Times New Roman" w:cs="MS Gothic" w:hint="eastAsia"/>
          <w:kern w:val="2"/>
          <w:sz w:val="32"/>
          <w:szCs w:val="32"/>
        </w:rPr>
        <w:t>财务处将截至</w:t>
      </w:r>
      <w:r w:rsidRPr="00957050">
        <w:rPr>
          <w:rFonts w:ascii="方正仿宋_GBK" w:eastAsia="方正仿宋_GBK" w:hint="eastAsia"/>
          <w:color w:val="000000"/>
          <w:sz w:val="32"/>
          <w:szCs w:val="32"/>
        </w:rPr>
        <w:t>2021年12月30日的往来款明细账发送至</w:t>
      </w:r>
      <w:bookmarkStart w:id="2" w:name="_Hlk96877169"/>
      <w:r w:rsidRPr="00957050">
        <w:rPr>
          <w:rFonts w:ascii="方正仿宋_GBK" w:eastAsia="方正仿宋_GBK" w:hAnsi="Times New Roman" w:cs="MS Gothic" w:hint="eastAsia"/>
          <w:kern w:val="2"/>
          <w:sz w:val="32"/>
          <w:szCs w:val="32"/>
        </w:rPr>
        <w:t>各学院、各部门（单位）</w:t>
      </w:r>
      <w:bookmarkEnd w:id="2"/>
      <w:r w:rsidRPr="00957050">
        <w:rPr>
          <w:rFonts w:ascii="方正仿宋_GBK" w:eastAsia="方正仿宋_GBK" w:hAnsi="Times New Roman" w:cs="MS Gothic" w:hint="eastAsia"/>
          <w:kern w:val="2"/>
          <w:sz w:val="32"/>
          <w:szCs w:val="32"/>
        </w:rPr>
        <w:t>，由各学院、各部门（单位）及时通知到经办人。</w:t>
      </w:r>
    </w:p>
    <w:p w14:paraId="3B1A7B66" w14:textId="77777777" w:rsidR="002B53D7" w:rsidRPr="00957050" w:rsidRDefault="005E020D" w:rsidP="00957050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方正黑体_GBK" w:eastAsia="方正黑体_GBK" w:hAnsi="黑体" w:cs="MS Gothic"/>
          <w:kern w:val="2"/>
          <w:sz w:val="32"/>
          <w:szCs w:val="32"/>
        </w:rPr>
      </w:pPr>
      <w:r w:rsidRPr="00957050">
        <w:rPr>
          <w:rFonts w:ascii="方正黑体_GBK" w:eastAsia="方正黑体_GBK" w:hAnsi="黑体" w:cs="MS Gothic" w:hint="eastAsia"/>
          <w:kern w:val="2"/>
          <w:sz w:val="32"/>
          <w:szCs w:val="32"/>
        </w:rPr>
        <w:t>三、清理时间</w:t>
      </w:r>
    </w:p>
    <w:p w14:paraId="01FCD0D9" w14:textId="77777777" w:rsidR="002B53D7" w:rsidRPr="00957050" w:rsidRDefault="005E020D" w:rsidP="00957050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方正仿宋_GBK" w:eastAsia="方正仿宋_GBK" w:hAnsi="Times New Roman" w:cs="MS Gothic"/>
          <w:kern w:val="2"/>
          <w:sz w:val="32"/>
          <w:szCs w:val="32"/>
        </w:rPr>
      </w:pPr>
      <w:r w:rsidRPr="00957050">
        <w:rPr>
          <w:rFonts w:ascii="方正仿宋_GBK" w:eastAsia="方正仿宋_GBK" w:hAnsi="Times New Roman" w:cs="MS Gothic" w:hint="eastAsia"/>
          <w:kern w:val="2"/>
          <w:sz w:val="32"/>
          <w:szCs w:val="32"/>
        </w:rPr>
        <w:t>自本通知发出之日起至2022年3月31日止。</w:t>
      </w:r>
    </w:p>
    <w:p w14:paraId="5AE4D1AC" w14:textId="77777777" w:rsidR="002B53D7" w:rsidRPr="00957050" w:rsidRDefault="005E020D" w:rsidP="00957050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方正黑体_GBK" w:eastAsia="方正黑体_GBK"/>
          <w:color w:val="000000"/>
          <w:sz w:val="32"/>
          <w:szCs w:val="32"/>
        </w:rPr>
      </w:pPr>
      <w:r w:rsidRPr="00957050">
        <w:rPr>
          <w:rFonts w:ascii="方正黑体_GBK" w:eastAsia="方正黑体_GBK" w:hint="eastAsia"/>
          <w:color w:val="000000"/>
          <w:sz w:val="32"/>
          <w:szCs w:val="32"/>
        </w:rPr>
        <w:lastRenderedPageBreak/>
        <w:t>四、清理要求</w:t>
      </w:r>
    </w:p>
    <w:p w14:paraId="174CA036" w14:textId="13A0145C" w:rsidR="002B53D7" w:rsidRPr="00957050" w:rsidRDefault="005E020D" w:rsidP="00957050">
      <w:pPr>
        <w:widowControl/>
        <w:spacing w:line="360" w:lineRule="auto"/>
        <w:ind w:firstLineChars="200" w:firstLine="640"/>
        <w:rPr>
          <w:rFonts w:ascii="方正仿宋_GBK" w:eastAsia="方正仿宋_GBK" w:cs="MS Gothic"/>
          <w:sz w:val="32"/>
          <w:szCs w:val="32"/>
        </w:rPr>
      </w:pPr>
      <w:r w:rsidRPr="00957050">
        <w:rPr>
          <w:rFonts w:ascii="方正仿宋_GBK" w:eastAsia="方正仿宋_GBK" w:cs="MS Gothic" w:hint="eastAsia"/>
          <w:sz w:val="32"/>
          <w:szCs w:val="32"/>
        </w:rPr>
        <w:t>根据</w:t>
      </w:r>
      <w:r w:rsidRPr="00957050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《西南林业大学公用借款管理办法》</w:t>
      </w:r>
      <w:r w:rsidRPr="00957050">
        <w:rPr>
          <w:rFonts w:ascii="方正仿宋_GBK" w:eastAsia="方正仿宋_GBK" w:cs="MS Gothic" w:hint="eastAsia"/>
          <w:sz w:val="32"/>
          <w:szCs w:val="32"/>
        </w:rPr>
        <w:t xml:space="preserve"> 印发时间节点进行区分。                </w:t>
      </w:r>
    </w:p>
    <w:p w14:paraId="71AAF13C" w14:textId="77777777" w:rsidR="002B53D7" w:rsidRPr="00957050" w:rsidRDefault="005E020D" w:rsidP="00957050">
      <w:pPr>
        <w:widowControl/>
        <w:spacing w:line="360" w:lineRule="auto"/>
        <w:ind w:firstLineChars="200" w:firstLine="640"/>
        <w:rPr>
          <w:rFonts w:ascii="方正楷体_GBK" w:eastAsia="方正楷体_GBK" w:cs="MS Gothic"/>
          <w:sz w:val="32"/>
          <w:szCs w:val="32"/>
        </w:rPr>
      </w:pPr>
      <w:r w:rsidRPr="00957050">
        <w:rPr>
          <w:rFonts w:ascii="方正楷体_GBK" w:eastAsia="方正楷体_GBK" w:cs="MS Gothic" w:hint="eastAsia"/>
          <w:sz w:val="32"/>
          <w:szCs w:val="32"/>
        </w:rPr>
        <w:t>（一）对2021年3月29日前产生的往来款</w:t>
      </w:r>
    </w:p>
    <w:p w14:paraId="45F57EC9" w14:textId="77777777" w:rsidR="002B53D7" w:rsidRPr="00957050" w:rsidRDefault="005E020D" w:rsidP="00957050">
      <w:pPr>
        <w:widowControl/>
        <w:spacing w:line="360" w:lineRule="auto"/>
        <w:ind w:firstLineChars="200" w:firstLine="640"/>
        <w:rPr>
          <w:rFonts w:ascii="方正仿宋_GBK" w:eastAsia="方正仿宋_GBK" w:cs="MS Gothic"/>
          <w:sz w:val="32"/>
          <w:szCs w:val="32"/>
        </w:rPr>
      </w:pPr>
      <w:r w:rsidRPr="00957050">
        <w:rPr>
          <w:rFonts w:ascii="方正仿宋_GBK" w:eastAsia="方正仿宋_GBK" w:cs="MS Gothic" w:hint="eastAsia"/>
          <w:sz w:val="32"/>
          <w:szCs w:val="32"/>
        </w:rPr>
        <w:t>1.经清理属于未及时办理报销或入账手续造成长期挂账，</w:t>
      </w:r>
      <w:bookmarkStart w:id="3" w:name="_Hlk96878586"/>
      <w:bookmarkStart w:id="4" w:name="_Hlk96945442"/>
      <w:r w:rsidRPr="00957050">
        <w:rPr>
          <w:rFonts w:ascii="方正仿宋_GBK" w:eastAsia="方正仿宋_GBK" w:cs="MS Gothic" w:hint="eastAsia"/>
          <w:sz w:val="32"/>
          <w:szCs w:val="32"/>
        </w:rPr>
        <w:t>出具发票</w:t>
      </w:r>
      <w:proofErr w:type="gramStart"/>
      <w:r w:rsidRPr="00957050">
        <w:rPr>
          <w:rFonts w:ascii="方正仿宋_GBK" w:eastAsia="方正仿宋_GBK" w:cs="MS Gothic" w:hint="eastAsia"/>
          <w:sz w:val="32"/>
          <w:szCs w:val="32"/>
        </w:rPr>
        <w:t>为非跨期票</w:t>
      </w:r>
      <w:proofErr w:type="gramEnd"/>
      <w:r w:rsidRPr="00957050">
        <w:rPr>
          <w:rFonts w:ascii="方正仿宋_GBK" w:eastAsia="方正仿宋_GBK" w:cs="MS Gothic" w:hint="eastAsia"/>
          <w:sz w:val="32"/>
          <w:szCs w:val="32"/>
        </w:rPr>
        <w:t>据</w:t>
      </w:r>
      <w:bookmarkStart w:id="5" w:name="_Hlk96928687"/>
      <w:r w:rsidRPr="00957050">
        <w:rPr>
          <w:rFonts w:ascii="方正仿宋_GBK" w:eastAsia="方正仿宋_GBK" w:cs="MS Gothic" w:hint="eastAsia"/>
          <w:sz w:val="32"/>
          <w:szCs w:val="32"/>
        </w:rPr>
        <w:t>（2021年10月后）</w:t>
      </w:r>
      <w:bookmarkEnd w:id="3"/>
      <w:bookmarkEnd w:id="5"/>
      <w:r w:rsidRPr="00957050">
        <w:rPr>
          <w:rFonts w:ascii="方正仿宋_GBK" w:eastAsia="方正仿宋_GBK" w:cs="MS Gothic" w:hint="eastAsia"/>
          <w:sz w:val="32"/>
          <w:szCs w:val="32"/>
        </w:rPr>
        <w:t>的，应于2022年3月31日前办理相关核销手续，出具发票为跨期票据的（2021年10月前），建议办理交款手续。</w:t>
      </w:r>
      <w:bookmarkEnd w:id="4"/>
    </w:p>
    <w:p w14:paraId="760DC5C0" w14:textId="77777777" w:rsidR="002B53D7" w:rsidRPr="00957050" w:rsidRDefault="005E020D" w:rsidP="00957050">
      <w:pPr>
        <w:widowControl/>
        <w:spacing w:line="360" w:lineRule="auto"/>
        <w:ind w:firstLineChars="200" w:firstLine="640"/>
        <w:rPr>
          <w:rFonts w:ascii="方正仿宋_GBK" w:eastAsia="方正仿宋_GBK" w:hAnsi="宋体" w:cs="Tahoma"/>
          <w:color w:val="333333"/>
          <w:sz w:val="32"/>
          <w:szCs w:val="32"/>
        </w:rPr>
      </w:pP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2.</w:t>
      </w:r>
      <w:bookmarkStart w:id="6" w:name="_Hlk96877830"/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经清理属无法偿还或入账的</w:t>
      </w:r>
      <w:bookmarkEnd w:id="6"/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，应于</w:t>
      </w:r>
      <w:r w:rsidRPr="00957050">
        <w:rPr>
          <w:rFonts w:ascii="方正仿宋_GBK" w:eastAsia="方正仿宋_GBK" w:cs="MS Gothic" w:hint="eastAsia"/>
          <w:sz w:val="32"/>
          <w:szCs w:val="32"/>
        </w:rPr>
        <w:t>2022年3月31日</w:t>
      </w: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前由责任人、经办人或</w:t>
      </w:r>
      <w:r w:rsidRPr="00957050">
        <w:rPr>
          <w:rStyle w:val="a8"/>
          <w:rFonts w:ascii="方正仿宋_GBK" w:eastAsia="方正仿宋_GBK" w:cs="Tahoma" w:hint="eastAsia"/>
          <w:b w:val="0"/>
          <w:color w:val="333333"/>
          <w:sz w:val="32"/>
          <w:szCs w:val="32"/>
        </w:rPr>
        <w:t>各学院、各部门（单位）</w:t>
      </w: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出具未核销书面说明和承诺，交送财务处，由财务处根据无法核销原因视情况报送学校人事、组织、审计、纪委等部门处理。</w:t>
      </w:r>
    </w:p>
    <w:p w14:paraId="096843B3" w14:textId="77777777" w:rsidR="002B53D7" w:rsidRPr="00957050" w:rsidRDefault="005E020D" w:rsidP="00957050">
      <w:pPr>
        <w:widowControl/>
        <w:spacing w:line="360" w:lineRule="auto"/>
        <w:ind w:firstLineChars="200" w:firstLine="640"/>
        <w:rPr>
          <w:rFonts w:ascii="方正楷体_GBK" w:eastAsia="方正楷体_GBK" w:cs="MS Gothic"/>
          <w:sz w:val="32"/>
          <w:szCs w:val="32"/>
        </w:rPr>
      </w:pPr>
      <w:r w:rsidRPr="00957050">
        <w:rPr>
          <w:rFonts w:ascii="方正楷体_GBK" w:eastAsia="方正楷体_GBK" w:cs="MS Gothic" w:hint="eastAsia"/>
          <w:sz w:val="32"/>
          <w:szCs w:val="32"/>
        </w:rPr>
        <w:t>（二）对2021年3月29日后产生的往来款</w:t>
      </w:r>
    </w:p>
    <w:p w14:paraId="7FF9E1B2" w14:textId="77777777" w:rsidR="002B53D7" w:rsidRPr="00957050" w:rsidRDefault="005E020D" w:rsidP="00957050">
      <w:pPr>
        <w:widowControl/>
        <w:spacing w:line="360" w:lineRule="auto"/>
        <w:ind w:firstLineChars="200" w:firstLine="640"/>
        <w:rPr>
          <w:rFonts w:ascii="方正仿宋_GBK" w:eastAsia="方正仿宋_GBK" w:cs="MS Gothic"/>
          <w:sz w:val="32"/>
          <w:szCs w:val="32"/>
        </w:rPr>
      </w:pPr>
      <w:r w:rsidRPr="00957050">
        <w:rPr>
          <w:rFonts w:ascii="方正仿宋_GBK" w:eastAsia="方正仿宋_GBK" w:cs="MS Gothic" w:hint="eastAsia"/>
          <w:sz w:val="32"/>
          <w:szCs w:val="32"/>
        </w:rPr>
        <w:t>1.经清理属于未及时办理报销或入账手续造成的挂账，出具发票</w:t>
      </w:r>
      <w:proofErr w:type="gramStart"/>
      <w:r w:rsidRPr="00957050">
        <w:rPr>
          <w:rFonts w:ascii="方正仿宋_GBK" w:eastAsia="方正仿宋_GBK" w:cs="MS Gothic" w:hint="eastAsia"/>
          <w:sz w:val="32"/>
          <w:szCs w:val="32"/>
        </w:rPr>
        <w:t>为非跨期票</w:t>
      </w:r>
      <w:proofErr w:type="gramEnd"/>
      <w:r w:rsidRPr="00957050">
        <w:rPr>
          <w:rFonts w:ascii="方正仿宋_GBK" w:eastAsia="方正仿宋_GBK" w:cs="MS Gothic" w:hint="eastAsia"/>
          <w:sz w:val="32"/>
          <w:szCs w:val="32"/>
        </w:rPr>
        <w:t>据（2021年10月后）的，应于2022年3月31日前办理相关核销手续，出具发票为跨期票据的（2021年10月前）的，建议办理交款手续。</w:t>
      </w:r>
    </w:p>
    <w:p w14:paraId="3054684B" w14:textId="77777777" w:rsidR="002B53D7" w:rsidRPr="00957050" w:rsidRDefault="005E020D" w:rsidP="00957050">
      <w:pPr>
        <w:widowControl/>
        <w:spacing w:line="360" w:lineRule="auto"/>
        <w:ind w:firstLineChars="200" w:firstLine="640"/>
        <w:rPr>
          <w:rFonts w:ascii="方正仿宋_GBK" w:eastAsia="方正仿宋_GBK" w:cs="MS Gothic"/>
          <w:sz w:val="32"/>
          <w:szCs w:val="32"/>
        </w:rPr>
      </w:pPr>
      <w:r w:rsidRPr="00957050">
        <w:rPr>
          <w:rFonts w:ascii="方正仿宋_GBK" w:eastAsia="方正仿宋_GBK" w:cs="MS Gothic" w:hint="eastAsia"/>
          <w:sz w:val="32"/>
          <w:szCs w:val="32"/>
        </w:rPr>
        <w:t>2.</w:t>
      </w: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经清理属特殊情况确需延期的，</w:t>
      </w:r>
      <w:r w:rsidRPr="00957050">
        <w:rPr>
          <w:rFonts w:ascii="方正仿宋_GBK" w:eastAsia="方正仿宋_GBK" w:cs="MS Gothic" w:hint="eastAsia"/>
          <w:sz w:val="32"/>
          <w:szCs w:val="32"/>
        </w:rPr>
        <w:t xml:space="preserve">由借款人说明原因，经原借款审批人审批同意，并到财务处办理审批和备案手续，延期最长不得超过 3 </w:t>
      </w:r>
      <w:proofErr w:type="gramStart"/>
      <w:r w:rsidRPr="00957050">
        <w:rPr>
          <w:rFonts w:ascii="方正仿宋_GBK" w:eastAsia="方正仿宋_GBK" w:cs="MS Gothic" w:hint="eastAsia"/>
          <w:sz w:val="32"/>
          <w:szCs w:val="32"/>
        </w:rPr>
        <w:t>个</w:t>
      </w:r>
      <w:proofErr w:type="gramEnd"/>
      <w:r w:rsidRPr="00957050">
        <w:rPr>
          <w:rFonts w:ascii="方正仿宋_GBK" w:eastAsia="方正仿宋_GBK" w:cs="MS Gothic" w:hint="eastAsia"/>
          <w:sz w:val="32"/>
          <w:szCs w:val="32"/>
        </w:rPr>
        <w:t>月。</w:t>
      </w:r>
    </w:p>
    <w:p w14:paraId="3131DE30" w14:textId="77777777" w:rsidR="002B53D7" w:rsidRPr="00957050" w:rsidRDefault="005E020D" w:rsidP="00957050">
      <w:pPr>
        <w:widowControl/>
        <w:spacing w:line="360" w:lineRule="auto"/>
        <w:ind w:firstLineChars="200" w:firstLine="640"/>
        <w:rPr>
          <w:rFonts w:ascii="方正仿宋_GBK" w:eastAsia="方正仿宋_GBK" w:cs="MS Gothic"/>
          <w:sz w:val="32"/>
          <w:szCs w:val="32"/>
        </w:rPr>
      </w:pPr>
      <w:r w:rsidRPr="00957050">
        <w:rPr>
          <w:rFonts w:ascii="方正仿宋_GBK" w:eastAsia="方正仿宋_GBK" w:cs="MS Gothic" w:hint="eastAsia"/>
          <w:sz w:val="32"/>
          <w:szCs w:val="32"/>
        </w:rPr>
        <w:lastRenderedPageBreak/>
        <w:t>3.</w:t>
      </w: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经清理属无法核销或偿还的，</w:t>
      </w:r>
      <w:r w:rsidRPr="00957050">
        <w:rPr>
          <w:rFonts w:ascii="方正仿宋_GBK" w:eastAsia="方正仿宋_GBK" w:cs="MS Gothic" w:hint="eastAsia"/>
          <w:sz w:val="32"/>
          <w:szCs w:val="32"/>
        </w:rPr>
        <w:t>借款人到财务部门填写《扣款书》，从借款人税后绩效工资中逐月扣还借款，直至扣清借款为止。</w:t>
      </w:r>
    </w:p>
    <w:p w14:paraId="6125A237" w14:textId="77777777" w:rsidR="002B53D7" w:rsidRPr="00957050" w:rsidRDefault="005E020D" w:rsidP="00957050">
      <w:pPr>
        <w:widowControl/>
        <w:spacing w:line="360" w:lineRule="auto"/>
        <w:ind w:firstLineChars="200" w:firstLine="640"/>
        <w:rPr>
          <w:rFonts w:ascii="方正黑体_GBK" w:eastAsia="方正黑体_GBK" w:hAnsi="黑体" w:cs="MS Gothic"/>
          <w:sz w:val="32"/>
          <w:szCs w:val="32"/>
        </w:rPr>
      </w:pPr>
      <w:r w:rsidRPr="00957050">
        <w:rPr>
          <w:rFonts w:ascii="方正黑体_GBK" w:eastAsia="方正黑体_GBK" w:hAnsi="黑体" w:cs="MS Gothic" w:hint="eastAsia"/>
          <w:sz w:val="32"/>
          <w:szCs w:val="32"/>
        </w:rPr>
        <w:t>五、超期处理意见</w:t>
      </w:r>
    </w:p>
    <w:p w14:paraId="7BCCFC75" w14:textId="77777777" w:rsidR="002B53D7" w:rsidRPr="00957050" w:rsidRDefault="005E020D" w:rsidP="00957050">
      <w:pPr>
        <w:widowControl/>
        <w:spacing w:line="360" w:lineRule="auto"/>
        <w:ind w:firstLineChars="200" w:firstLine="640"/>
        <w:rPr>
          <w:rFonts w:ascii="方正仿宋_GBK" w:eastAsia="方正仿宋_GBK" w:cs="MS Gothic"/>
          <w:sz w:val="32"/>
          <w:szCs w:val="32"/>
        </w:rPr>
      </w:pPr>
      <w:r w:rsidRPr="00957050">
        <w:rPr>
          <w:rFonts w:ascii="方正仿宋_GBK" w:eastAsia="方正仿宋_GBK" w:cs="MS Gothic" w:hint="eastAsia"/>
          <w:sz w:val="32"/>
          <w:szCs w:val="32"/>
        </w:rPr>
        <w:t>对逾期不归还也无法扣还借款的，财务处将按照</w:t>
      </w:r>
      <w:r w:rsidRPr="00957050">
        <w:rPr>
          <w:rFonts w:ascii="方正仿宋_GBK" w:eastAsia="方正仿宋_GBK" w:hint="eastAsia"/>
          <w:color w:val="000000"/>
          <w:sz w:val="32"/>
          <w:szCs w:val="32"/>
        </w:rPr>
        <w:t>《西南林业大学公用借款管理办法》（</w:t>
      </w:r>
      <w:proofErr w:type="gramStart"/>
      <w:r w:rsidRPr="00957050">
        <w:rPr>
          <w:rFonts w:ascii="方正仿宋_GBK" w:eastAsia="方正仿宋_GBK" w:hint="eastAsia"/>
          <w:color w:val="000000"/>
          <w:sz w:val="32"/>
          <w:szCs w:val="32"/>
        </w:rPr>
        <w:t>西南林</w:t>
      </w:r>
      <w:proofErr w:type="gramEnd"/>
      <w:r w:rsidRPr="00957050">
        <w:rPr>
          <w:rFonts w:ascii="方正仿宋_GBK" w:eastAsia="方正仿宋_GBK" w:hint="eastAsia"/>
          <w:color w:val="000000"/>
          <w:sz w:val="32"/>
          <w:szCs w:val="32"/>
        </w:rPr>
        <w:t>〔2021〕13 号）第十五条的规定处理。</w:t>
      </w:r>
    </w:p>
    <w:p w14:paraId="01FE049A" w14:textId="77777777" w:rsidR="002B53D7" w:rsidRPr="00957050" w:rsidRDefault="005E020D" w:rsidP="00957050">
      <w:pPr>
        <w:spacing w:line="360" w:lineRule="auto"/>
        <w:ind w:firstLineChars="200" w:firstLine="640"/>
        <w:rPr>
          <w:rFonts w:ascii="方正仿宋_GBK" w:eastAsia="方正仿宋_GBK" w:hAnsi="宋体" w:cs="Tahoma"/>
          <w:color w:val="333333"/>
          <w:sz w:val="32"/>
          <w:szCs w:val="32"/>
        </w:rPr>
      </w:pP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特此通知</w:t>
      </w:r>
    </w:p>
    <w:p w14:paraId="0903313C" w14:textId="77777777" w:rsidR="002B53D7" w:rsidRPr="00957050" w:rsidRDefault="005E020D" w:rsidP="00957050">
      <w:pPr>
        <w:spacing w:line="360" w:lineRule="auto"/>
        <w:ind w:firstLineChars="200" w:firstLine="640"/>
        <w:rPr>
          <w:rFonts w:ascii="方正仿宋_GBK" w:eastAsia="方正仿宋_GBK" w:hAnsi="宋体" w:cs="Tahoma"/>
          <w:color w:val="333333"/>
          <w:sz w:val="32"/>
          <w:szCs w:val="32"/>
        </w:rPr>
      </w:pP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联系人：古老师    联系电话：63862352</w:t>
      </w:r>
    </w:p>
    <w:p w14:paraId="5A84817F" w14:textId="77777777" w:rsidR="002B53D7" w:rsidRPr="00957050" w:rsidRDefault="002B53D7" w:rsidP="00957050">
      <w:pPr>
        <w:spacing w:line="360" w:lineRule="auto"/>
        <w:ind w:firstLineChars="200" w:firstLine="640"/>
        <w:rPr>
          <w:rFonts w:ascii="方正仿宋_GBK" w:eastAsia="方正仿宋_GBK" w:hAnsi="宋体" w:cs="Tahoma"/>
          <w:color w:val="333333"/>
          <w:sz w:val="32"/>
          <w:szCs w:val="32"/>
        </w:rPr>
      </w:pPr>
    </w:p>
    <w:p w14:paraId="2868C689" w14:textId="4262D734" w:rsidR="002B53D7" w:rsidRPr="00957050" w:rsidRDefault="005E020D" w:rsidP="00957050">
      <w:pPr>
        <w:spacing w:line="360" w:lineRule="auto"/>
        <w:ind w:firstLineChars="200" w:firstLine="640"/>
        <w:rPr>
          <w:rFonts w:ascii="方正仿宋_GBK" w:eastAsia="方正仿宋_GBK" w:hAnsi="宋体" w:cs="Tahoma"/>
          <w:color w:val="333333"/>
          <w:sz w:val="32"/>
          <w:szCs w:val="32"/>
        </w:rPr>
      </w:pP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附件：1.</w:t>
      </w:r>
      <w:r w:rsidRPr="00957050">
        <w:rPr>
          <w:rFonts w:ascii="方正仿宋_GBK" w:eastAsia="方正仿宋_GBK" w:hint="eastAsia"/>
          <w:color w:val="000000"/>
          <w:sz w:val="32"/>
          <w:szCs w:val="32"/>
        </w:rPr>
        <w:t>《</w:t>
      </w: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扣款书</w:t>
      </w:r>
      <w:r w:rsidRPr="00957050">
        <w:rPr>
          <w:rFonts w:ascii="方正仿宋_GBK" w:eastAsia="方正仿宋_GBK" w:hint="eastAsia"/>
          <w:color w:val="000000"/>
          <w:sz w:val="32"/>
          <w:szCs w:val="32"/>
        </w:rPr>
        <w:t>》</w:t>
      </w:r>
    </w:p>
    <w:p w14:paraId="5695456B" w14:textId="449758BA" w:rsidR="002B53D7" w:rsidRPr="00957050" w:rsidRDefault="005E020D" w:rsidP="00957050">
      <w:pPr>
        <w:spacing w:line="360" w:lineRule="auto"/>
        <w:ind w:leftChars="200" w:left="420" w:firstLineChars="400" w:firstLine="1280"/>
        <w:rPr>
          <w:rFonts w:ascii="方正仿宋_GBK" w:eastAsia="方正仿宋_GBK" w:hAnsi="宋体" w:cs="Tahoma"/>
          <w:color w:val="333333"/>
          <w:sz w:val="32"/>
          <w:szCs w:val="32"/>
        </w:rPr>
      </w:pP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>2.</w:t>
      </w:r>
      <w:r w:rsidRPr="00957050">
        <w:rPr>
          <w:rFonts w:ascii="方正仿宋_GBK" w:eastAsia="方正仿宋_GBK" w:hint="eastAsia"/>
          <w:color w:val="000000"/>
          <w:sz w:val="32"/>
          <w:szCs w:val="32"/>
        </w:rPr>
        <w:t>《西南林业大学公用借款管理办法</w:t>
      </w:r>
      <w:bookmarkStart w:id="7" w:name="_Hlk96953527"/>
      <w:r w:rsidRPr="00957050">
        <w:rPr>
          <w:rFonts w:ascii="方正仿宋_GBK" w:eastAsia="方正仿宋_GBK" w:hint="eastAsia"/>
          <w:color w:val="000000"/>
          <w:sz w:val="32"/>
          <w:szCs w:val="32"/>
        </w:rPr>
        <w:t>》</w:t>
      </w:r>
      <w:bookmarkEnd w:id="7"/>
      <w:r w:rsidRPr="00957050">
        <w:rPr>
          <w:rFonts w:ascii="方正仿宋_GBK" w:eastAsia="方正仿宋_GBK" w:hint="eastAsia"/>
          <w:color w:val="000000"/>
          <w:sz w:val="32"/>
          <w:szCs w:val="32"/>
        </w:rPr>
        <w:t>（</w:t>
      </w:r>
      <w:proofErr w:type="gramStart"/>
      <w:r w:rsidRPr="00957050">
        <w:rPr>
          <w:rFonts w:ascii="方正仿宋_GBK" w:eastAsia="方正仿宋_GBK" w:hint="eastAsia"/>
          <w:color w:val="000000"/>
          <w:sz w:val="32"/>
          <w:szCs w:val="32"/>
        </w:rPr>
        <w:t>西南林</w:t>
      </w:r>
      <w:proofErr w:type="gramEnd"/>
      <w:r w:rsidRPr="00957050">
        <w:rPr>
          <w:rFonts w:ascii="方正仿宋_GBK" w:eastAsia="方正仿宋_GBK" w:hint="eastAsia"/>
          <w:color w:val="000000"/>
          <w:sz w:val="32"/>
          <w:szCs w:val="32"/>
        </w:rPr>
        <w:t>〔2021〕13 号）</w:t>
      </w:r>
      <w:r w:rsidRPr="00957050">
        <w:rPr>
          <w:rFonts w:ascii="方正仿宋_GBK" w:eastAsia="方正仿宋_GBK" w:hAnsi="宋体" w:cs="Tahoma" w:hint="eastAsia"/>
          <w:color w:val="333333"/>
          <w:sz w:val="32"/>
          <w:szCs w:val="32"/>
        </w:rPr>
        <w:t xml:space="preserve">                          </w:t>
      </w:r>
    </w:p>
    <w:p w14:paraId="3794F6EF" w14:textId="77777777" w:rsidR="002B53D7" w:rsidRPr="00957050" w:rsidRDefault="002B53D7" w:rsidP="00957050">
      <w:pPr>
        <w:spacing w:line="360" w:lineRule="auto"/>
        <w:ind w:firstLineChars="200" w:firstLine="640"/>
        <w:rPr>
          <w:rFonts w:ascii="方正仿宋_GBK" w:eastAsia="方正仿宋_GBK" w:hAnsi="宋体" w:cs="Tahoma"/>
          <w:color w:val="333333"/>
          <w:sz w:val="32"/>
          <w:szCs w:val="32"/>
        </w:rPr>
      </w:pPr>
    </w:p>
    <w:p w14:paraId="68D1F93A" w14:textId="77777777" w:rsidR="002B53D7" w:rsidRPr="00957050" w:rsidRDefault="002B53D7" w:rsidP="00957050">
      <w:pPr>
        <w:spacing w:line="360" w:lineRule="auto"/>
        <w:ind w:firstLineChars="200" w:firstLine="640"/>
        <w:rPr>
          <w:rFonts w:ascii="方正仿宋_GBK" w:eastAsia="方正仿宋_GBK" w:hAnsi="宋体" w:cs="Tahoma"/>
          <w:color w:val="333333"/>
          <w:sz w:val="32"/>
          <w:szCs w:val="32"/>
        </w:rPr>
      </w:pPr>
    </w:p>
    <w:p w14:paraId="5A530E12" w14:textId="6D5B79B2" w:rsidR="002B53D7" w:rsidRPr="00957050" w:rsidRDefault="005E020D" w:rsidP="00957050">
      <w:pPr>
        <w:spacing w:line="360" w:lineRule="auto"/>
        <w:ind w:firstLineChars="200" w:firstLine="640"/>
        <w:rPr>
          <w:rFonts w:ascii="方正仿宋_GBK" w:eastAsia="方正仿宋_GBK"/>
          <w:sz w:val="32"/>
          <w:szCs w:val="32"/>
        </w:rPr>
      </w:pPr>
      <w:r w:rsidRPr="00957050">
        <w:rPr>
          <w:rFonts w:ascii="方正仿宋_GBK" w:eastAsia="方正仿宋_GBK" w:hint="eastAsia"/>
          <w:sz w:val="32"/>
          <w:szCs w:val="32"/>
        </w:rPr>
        <w:t xml:space="preserve">  </w:t>
      </w:r>
      <w:r w:rsidR="00957050">
        <w:rPr>
          <w:rFonts w:ascii="方正仿宋_GBK" w:eastAsia="方正仿宋_GBK"/>
          <w:sz w:val="32"/>
          <w:szCs w:val="32"/>
        </w:rPr>
        <w:t xml:space="preserve">                                 </w:t>
      </w:r>
      <w:r w:rsidRPr="00957050">
        <w:rPr>
          <w:rFonts w:ascii="方正仿宋_GBK" w:eastAsia="方正仿宋_GBK" w:hint="eastAsia"/>
          <w:sz w:val="32"/>
          <w:szCs w:val="32"/>
        </w:rPr>
        <w:t>财务处</w:t>
      </w:r>
    </w:p>
    <w:p w14:paraId="3F4FA6E0" w14:textId="5ED6A8A8" w:rsidR="002B53D7" w:rsidRPr="00957050" w:rsidRDefault="005E020D" w:rsidP="00957050">
      <w:pPr>
        <w:spacing w:line="360" w:lineRule="auto"/>
        <w:ind w:firstLineChars="200" w:firstLine="640"/>
        <w:rPr>
          <w:rFonts w:ascii="方正仿宋_GBK" w:eastAsia="方正仿宋_GBK"/>
          <w:sz w:val="32"/>
          <w:szCs w:val="32"/>
        </w:rPr>
      </w:pPr>
      <w:r w:rsidRPr="00957050">
        <w:rPr>
          <w:rFonts w:ascii="方正仿宋_GBK" w:eastAsia="方正仿宋_GBK" w:hint="eastAsia"/>
          <w:sz w:val="32"/>
          <w:szCs w:val="32"/>
        </w:rPr>
        <w:t xml:space="preserve">                           </w:t>
      </w:r>
      <w:r w:rsidR="00957050">
        <w:rPr>
          <w:rFonts w:ascii="方正仿宋_GBK" w:eastAsia="方正仿宋_GBK"/>
          <w:sz w:val="32"/>
          <w:szCs w:val="32"/>
        </w:rPr>
        <w:t xml:space="preserve"> </w:t>
      </w:r>
      <w:r w:rsidRPr="00957050">
        <w:rPr>
          <w:rFonts w:ascii="方正仿宋_GBK" w:eastAsia="方正仿宋_GBK" w:hint="eastAsia"/>
          <w:sz w:val="32"/>
          <w:szCs w:val="32"/>
        </w:rPr>
        <w:t xml:space="preserve"> </w:t>
      </w:r>
      <w:r w:rsidR="00957050">
        <w:rPr>
          <w:rFonts w:ascii="方正仿宋_GBK" w:eastAsia="方正仿宋_GBK"/>
          <w:sz w:val="32"/>
          <w:szCs w:val="32"/>
        </w:rPr>
        <w:t xml:space="preserve"> </w:t>
      </w:r>
      <w:r w:rsidRPr="00957050">
        <w:rPr>
          <w:rFonts w:ascii="方正仿宋_GBK" w:eastAsia="方正仿宋_GBK" w:hint="eastAsia"/>
          <w:sz w:val="32"/>
          <w:szCs w:val="32"/>
        </w:rPr>
        <w:t xml:space="preserve"> 2022年</w:t>
      </w:r>
      <w:r w:rsidR="00957050">
        <w:rPr>
          <w:rFonts w:ascii="方正仿宋_GBK" w:eastAsia="方正仿宋_GBK"/>
          <w:sz w:val="32"/>
          <w:szCs w:val="32"/>
        </w:rPr>
        <w:t>3</w:t>
      </w:r>
      <w:r w:rsidRPr="00957050">
        <w:rPr>
          <w:rFonts w:ascii="方正仿宋_GBK" w:eastAsia="方正仿宋_GBK" w:hint="eastAsia"/>
          <w:sz w:val="32"/>
          <w:szCs w:val="32"/>
        </w:rPr>
        <w:t>月</w:t>
      </w:r>
      <w:r w:rsidR="00957050">
        <w:rPr>
          <w:rFonts w:ascii="方正仿宋_GBK" w:eastAsia="方正仿宋_GBK"/>
          <w:sz w:val="32"/>
          <w:szCs w:val="32"/>
        </w:rPr>
        <w:t>1</w:t>
      </w:r>
      <w:r w:rsidRPr="00957050">
        <w:rPr>
          <w:rFonts w:ascii="方正仿宋_GBK" w:eastAsia="方正仿宋_GBK" w:hint="eastAsia"/>
          <w:sz w:val="32"/>
          <w:szCs w:val="32"/>
        </w:rPr>
        <w:t>日</w:t>
      </w:r>
    </w:p>
    <w:p w14:paraId="6DC1AD26" w14:textId="77777777" w:rsidR="002B53D7" w:rsidRDefault="002B53D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A1C7979" w14:textId="77777777" w:rsidR="002B53D7" w:rsidRDefault="002B53D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16CFBBC" w14:textId="77777777" w:rsidR="002B53D7" w:rsidRDefault="002B53D7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7D0240E5" w14:textId="77777777" w:rsidR="002B53D7" w:rsidRDefault="002B53D7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223A32FF" w14:textId="77777777" w:rsidR="002B53D7" w:rsidRDefault="002B53D7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sectPr w:rsidR="002B53D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4545" w14:textId="77777777" w:rsidR="007C1B45" w:rsidRDefault="007C1B45">
      <w:r>
        <w:separator/>
      </w:r>
    </w:p>
  </w:endnote>
  <w:endnote w:type="continuationSeparator" w:id="0">
    <w:p w14:paraId="1A0B8E4D" w14:textId="77777777" w:rsidR="007C1B45" w:rsidRDefault="007C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AFD4" w14:textId="77777777" w:rsidR="002B53D7" w:rsidRDefault="005E020D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DB1169" w14:textId="77777777" w:rsidR="002B53D7" w:rsidRDefault="002B53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462B" w14:textId="77777777" w:rsidR="002B53D7" w:rsidRDefault="005E020D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40D5A514" w14:textId="77777777" w:rsidR="002B53D7" w:rsidRDefault="002B53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605B" w14:textId="77777777" w:rsidR="007C1B45" w:rsidRDefault="007C1B45">
      <w:r>
        <w:separator/>
      </w:r>
    </w:p>
  </w:footnote>
  <w:footnote w:type="continuationSeparator" w:id="0">
    <w:p w14:paraId="3818D97F" w14:textId="77777777" w:rsidR="007C1B45" w:rsidRDefault="007C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3E52BA"/>
    <w:multiLevelType w:val="singleLevel"/>
    <w:tmpl w:val="EB3E52B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45"/>
    <w:rsid w:val="A79449E9"/>
    <w:rsid w:val="AEFB679E"/>
    <w:rsid w:val="EB3FD6E0"/>
    <w:rsid w:val="FBFBA23E"/>
    <w:rsid w:val="FEFDE15C"/>
    <w:rsid w:val="FF1EB67E"/>
    <w:rsid w:val="FFEFC45B"/>
    <w:rsid w:val="00001E4E"/>
    <w:rsid w:val="00055BD3"/>
    <w:rsid w:val="000D0397"/>
    <w:rsid w:val="000E1989"/>
    <w:rsid w:val="000E4732"/>
    <w:rsid w:val="000E4F5E"/>
    <w:rsid w:val="001B0CD5"/>
    <w:rsid w:val="00292E71"/>
    <w:rsid w:val="002A1C27"/>
    <w:rsid w:val="002B53D7"/>
    <w:rsid w:val="002D5904"/>
    <w:rsid w:val="003D2310"/>
    <w:rsid w:val="00582C45"/>
    <w:rsid w:val="005D20F2"/>
    <w:rsid w:val="005E020D"/>
    <w:rsid w:val="005E13C0"/>
    <w:rsid w:val="005F3179"/>
    <w:rsid w:val="006F37B8"/>
    <w:rsid w:val="00764734"/>
    <w:rsid w:val="00764A03"/>
    <w:rsid w:val="00782345"/>
    <w:rsid w:val="007A7ABD"/>
    <w:rsid w:val="007C1B45"/>
    <w:rsid w:val="007F78EE"/>
    <w:rsid w:val="00897F04"/>
    <w:rsid w:val="008D02D4"/>
    <w:rsid w:val="00957050"/>
    <w:rsid w:val="00A01585"/>
    <w:rsid w:val="00A33D52"/>
    <w:rsid w:val="00A8321D"/>
    <w:rsid w:val="00AD2024"/>
    <w:rsid w:val="00B14145"/>
    <w:rsid w:val="00BC5131"/>
    <w:rsid w:val="00D51C7B"/>
    <w:rsid w:val="00D53F30"/>
    <w:rsid w:val="00DD5597"/>
    <w:rsid w:val="00E16C06"/>
    <w:rsid w:val="00E82C4C"/>
    <w:rsid w:val="00EC0365"/>
    <w:rsid w:val="00EC562C"/>
    <w:rsid w:val="00ED1E75"/>
    <w:rsid w:val="00F40A91"/>
    <w:rsid w:val="00F63A82"/>
    <w:rsid w:val="04954735"/>
    <w:rsid w:val="05984C62"/>
    <w:rsid w:val="073B252F"/>
    <w:rsid w:val="08E06A0B"/>
    <w:rsid w:val="0AF61DCB"/>
    <w:rsid w:val="0B08250A"/>
    <w:rsid w:val="0D872251"/>
    <w:rsid w:val="0F40638B"/>
    <w:rsid w:val="0F9917C1"/>
    <w:rsid w:val="11AE4CBE"/>
    <w:rsid w:val="12DF466E"/>
    <w:rsid w:val="145D6339"/>
    <w:rsid w:val="1655755E"/>
    <w:rsid w:val="18D14FE2"/>
    <w:rsid w:val="19DEE650"/>
    <w:rsid w:val="1CD65BE7"/>
    <w:rsid w:val="1DB453AA"/>
    <w:rsid w:val="21C5052E"/>
    <w:rsid w:val="24FB2EF6"/>
    <w:rsid w:val="293A6379"/>
    <w:rsid w:val="29CC6F01"/>
    <w:rsid w:val="29CD2689"/>
    <w:rsid w:val="2DA95058"/>
    <w:rsid w:val="2E97768C"/>
    <w:rsid w:val="307E5169"/>
    <w:rsid w:val="308245B7"/>
    <w:rsid w:val="31BB667A"/>
    <w:rsid w:val="3315636E"/>
    <w:rsid w:val="35C4499A"/>
    <w:rsid w:val="368A1B05"/>
    <w:rsid w:val="37B27CA4"/>
    <w:rsid w:val="398166EC"/>
    <w:rsid w:val="3D798FA0"/>
    <w:rsid w:val="3ED87889"/>
    <w:rsid w:val="3F2675EA"/>
    <w:rsid w:val="44221786"/>
    <w:rsid w:val="46FF3E46"/>
    <w:rsid w:val="4989333F"/>
    <w:rsid w:val="4B354FAA"/>
    <w:rsid w:val="4C8158BA"/>
    <w:rsid w:val="512F3E19"/>
    <w:rsid w:val="52CA5734"/>
    <w:rsid w:val="542D7F6E"/>
    <w:rsid w:val="55E87D06"/>
    <w:rsid w:val="56927D1C"/>
    <w:rsid w:val="5A53614E"/>
    <w:rsid w:val="5B4A6146"/>
    <w:rsid w:val="5EDFF06F"/>
    <w:rsid w:val="5FFD2BBA"/>
    <w:rsid w:val="64D405D4"/>
    <w:rsid w:val="663737CE"/>
    <w:rsid w:val="68B2105F"/>
    <w:rsid w:val="6B964ADE"/>
    <w:rsid w:val="6D870CDD"/>
    <w:rsid w:val="6F162CD7"/>
    <w:rsid w:val="6FD20CED"/>
    <w:rsid w:val="73C205A9"/>
    <w:rsid w:val="73F3FEC0"/>
    <w:rsid w:val="73F64D99"/>
    <w:rsid w:val="777D272D"/>
    <w:rsid w:val="77BF4C7E"/>
    <w:rsid w:val="797FDE33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A5DAA"/>
  <w15:docId w15:val="{6C591944-3737-49AE-B9BD-46E0E689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</Words>
  <Characters>1013</Characters>
  <Application>Microsoft Office Word</Application>
  <DocSecurity>0</DocSecurity>
  <Lines>8</Lines>
  <Paragraphs>2</Paragraphs>
  <ScaleCrop>false</ScaleCrop>
  <Company>Lenovo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yang vijay</cp:lastModifiedBy>
  <cp:revision>5</cp:revision>
  <cp:lastPrinted>2019-11-08T23:28:00Z</cp:lastPrinted>
  <dcterms:created xsi:type="dcterms:W3CDTF">2022-03-01T02:07:00Z</dcterms:created>
  <dcterms:modified xsi:type="dcterms:W3CDTF">2022-03-01T02:11:00Z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82E4BEF7864843E88ACEA2D2E59920D4</vt:lpwstr>
  </property>
</Properties>
</file>