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F2" w:rsidRDefault="00DE28F2" w:rsidP="00DE28F2">
      <w:pPr>
        <w:jc w:val="center"/>
        <w:rPr>
          <w:rFonts w:ascii="方正小标宋简体" w:eastAsia="方正小标宋简体"/>
          <w:sz w:val="36"/>
          <w:szCs w:val="36"/>
        </w:rPr>
      </w:pPr>
      <w:r w:rsidRPr="00DE28F2">
        <w:rPr>
          <w:rFonts w:ascii="方正小标宋简体" w:eastAsia="方正小标宋简体" w:hint="eastAsia"/>
          <w:sz w:val="36"/>
          <w:szCs w:val="36"/>
        </w:rPr>
        <w:t>财务</w:t>
      </w:r>
      <w:proofErr w:type="gramStart"/>
      <w:r w:rsidRPr="00DE28F2">
        <w:rPr>
          <w:rFonts w:ascii="方正小标宋简体" w:eastAsia="方正小标宋简体" w:hint="eastAsia"/>
          <w:sz w:val="36"/>
          <w:szCs w:val="36"/>
        </w:rPr>
        <w:t>处关于</w:t>
      </w:r>
      <w:proofErr w:type="gramEnd"/>
      <w:r w:rsidRPr="00DE28F2">
        <w:rPr>
          <w:rFonts w:ascii="方正小标宋简体" w:eastAsia="方正小标宋简体" w:hint="eastAsia"/>
          <w:sz w:val="36"/>
          <w:szCs w:val="36"/>
        </w:rPr>
        <w:t>《西南林业大学财务审批制度》的</w:t>
      </w:r>
    </w:p>
    <w:p w:rsidR="00FE46C7" w:rsidRDefault="00DE28F2" w:rsidP="00DE28F2">
      <w:pPr>
        <w:jc w:val="center"/>
        <w:rPr>
          <w:rFonts w:ascii="方正小标宋简体" w:eastAsia="方正小标宋简体"/>
          <w:sz w:val="36"/>
          <w:szCs w:val="36"/>
        </w:rPr>
      </w:pPr>
      <w:r w:rsidRPr="00DE28F2">
        <w:rPr>
          <w:rFonts w:ascii="方正小标宋简体" w:eastAsia="方正小标宋简体" w:hint="eastAsia"/>
          <w:sz w:val="36"/>
          <w:szCs w:val="36"/>
        </w:rPr>
        <w:t>修</w:t>
      </w:r>
      <w:r w:rsidR="006C37DC">
        <w:rPr>
          <w:rFonts w:ascii="方正小标宋简体" w:eastAsia="方正小标宋简体" w:hint="eastAsia"/>
          <w:sz w:val="36"/>
          <w:szCs w:val="36"/>
        </w:rPr>
        <w:t>订</w:t>
      </w:r>
      <w:r w:rsidRPr="00DE28F2">
        <w:rPr>
          <w:rFonts w:ascii="方正小标宋简体" w:eastAsia="方正小标宋简体" w:hint="eastAsia"/>
          <w:sz w:val="36"/>
          <w:szCs w:val="36"/>
        </w:rPr>
        <w:t>说明</w:t>
      </w:r>
    </w:p>
    <w:p w:rsidR="00DE28F2" w:rsidRDefault="00DE28F2" w:rsidP="00DE28F2">
      <w:pPr>
        <w:rPr>
          <w:rFonts w:ascii="仿宋_GB2312" w:eastAsia="仿宋_GB2312"/>
          <w:sz w:val="32"/>
          <w:szCs w:val="32"/>
        </w:rPr>
      </w:pPr>
    </w:p>
    <w:p w:rsidR="00DE28F2" w:rsidRDefault="00734B63" w:rsidP="00734B6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按照校领导安排和指示，财务处会同校办公室根据</w:t>
      </w:r>
      <w:r w:rsidR="00A05ED2">
        <w:rPr>
          <w:rFonts w:ascii="仿宋_GB2312" w:eastAsia="仿宋_GB2312" w:hint="eastAsia"/>
          <w:sz w:val="32"/>
          <w:szCs w:val="32"/>
        </w:rPr>
        <w:t>新修订的</w:t>
      </w:r>
      <w:r w:rsidR="004E280C" w:rsidRPr="004E280C">
        <w:rPr>
          <w:rFonts w:ascii="仿宋_GB2312" w:eastAsia="仿宋_GB2312" w:hint="eastAsia"/>
          <w:sz w:val="32"/>
          <w:szCs w:val="32"/>
        </w:rPr>
        <w:t>《中共西南林业大学委员会议事规则》</w:t>
      </w:r>
      <w:r w:rsidR="004E280C">
        <w:rPr>
          <w:rFonts w:ascii="仿宋_GB2312" w:eastAsia="仿宋_GB2312" w:hint="eastAsia"/>
          <w:sz w:val="32"/>
          <w:szCs w:val="32"/>
        </w:rPr>
        <w:t>和</w:t>
      </w:r>
      <w:r w:rsidR="004E280C" w:rsidRPr="004E280C">
        <w:rPr>
          <w:rFonts w:ascii="仿宋_GB2312" w:eastAsia="仿宋_GB2312" w:hint="eastAsia"/>
          <w:sz w:val="32"/>
          <w:szCs w:val="32"/>
        </w:rPr>
        <w:t>《西南林业大学校长办公会议议事规则》</w:t>
      </w:r>
      <w:r w:rsidR="00863DC9">
        <w:rPr>
          <w:rFonts w:ascii="仿宋_GB2312" w:eastAsia="仿宋_GB2312" w:hint="eastAsia"/>
          <w:sz w:val="32"/>
          <w:szCs w:val="32"/>
        </w:rPr>
        <w:t>，</w:t>
      </w:r>
      <w:r w:rsidR="004E280C">
        <w:rPr>
          <w:rFonts w:ascii="仿宋_GB2312" w:eastAsia="仿宋_GB2312" w:hint="eastAsia"/>
          <w:sz w:val="32"/>
          <w:szCs w:val="32"/>
        </w:rPr>
        <w:t>对学校现行</w:t>
      </w:r>
      <w:r w:rsidR="00DE28F2" w:rsidRPr="00DE28F2">
        <w:rPr>
          <w:rFonts w:ascii="仿宋_GB2312" w:eastAsia="仿宋_GB2312" w:hint="eastAsia"/>
          <w:sz w:val="32"/>
          <w:szCs w:val="32"/>
        </w:rPr>
        <w:t>《西南林业大学财务审批制度》</w:t>
      </w:r>
      <w:r w:rsidR="00DE28F2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DE28F2" w:rsidRPr="00DE28F2">
        <w:rPr>
          <w:rFonts w:ascii="仿宋_GB2312" w:eastAsia="仿宋_GB2312" w:hint="eastAsia"/>
          <w:sz w:val="32"/>
          <w:szCs w:val="32"/>
        </w:rPr>
        <w:t>西南林</w:t>
      </w:r>
      <w:proofErr w:type="gramEnd"/>
      <w:r w:rsidR="00DE28F2" w:rsidRPr="00DE28F2">
        <w:rPr>
          <w:rFonts w:ascii="仿宋_GB2312" w:eastAsia="仿宋_GB2312" w:hint="eastAsia"/>
          <w:sz w:val="32"/>
          <w:szCs w:val="32"/>
        </w:rPr>
        <w:t>〔2015〕113号</w:t>
      </w:r>
      <w:r w:rsidR="00DE28F2">
        <w:rPr>
          <w:rFonts w:ascii="仿宋_GB2312" w:eastAsia="仿宋_GB2312" w:hint="eastAsia"/>
          <w:sz w:val="32"/>
          <w:szCs w:val="32"/>
        </w:rPr>
        <w:t>）</w:t>
      </w:r>
      <w:r w:rsidR="003A2F2A">
        <w:rPr>
          <w:rFonts w:ascii="仿宋_GB2312" w:eastAsia="仿宋_GB2312" w:hint="eastAsia"/>
          <w:sz w:val="32"/>
          <w:szCs w:val="32"/>
        </w:rPr>
        <w:t>（以下简称</w:t>
      </w:r>
      <w:r w:rsidR="009113AE">
        <w:rPr>
          <w:rFonts w:ascii="仿宋_GB2312" w:eastAsia="仿宋_GB2312" w:hint="eastAsia"/>
          <w:sz w:val="32"/>
          <w:szCs w:val="32"/>
        </w:rPr>
        <w:t>《审批制度》</w:t>
      </w:r>
      <w:r w:rsidR="003A2F2A">
        <w:rPr>
          <w:rFonts w:ascii="仿宋_GB2312" w:eastAsia="仿宋_GB2312" w:hint="eastAsia"/>
          <w:sz w:val="32"/>
          <w:szCs w:val="32"/>
        </w:rPr>
        <w:t>）</w:t>
      </w:r>
      <w:r w:rsidR="004E280C">
        <w:rPr>
          <w:rFonts w:ascii="仿宋_GB2312" w:eastAsia="仿宋_GB2312" w:hint="eastAsia"/>
          <w:sz w:val="32"/>
          <w:szCs w:val="32"/>
        </w:rPr>
        <w:t>进行了修</w:t>
      </w:r>
      <w:r w:rsidR="001055AF">
        <w:rPr>
          <w:rFonts w:ascii="仿宋_GB2312" w:eastAsia="仿宋_GB2312" w:hint="eastAsia"/>
          <w:sz w:val="32"/>
          <w:szCs w:val="32"/>
        </w:rPr>
        <w:t>订</w:t>
      </w:r>
      <w:r w:rsidR="004E280C">
        <w:rPr>
          <w:rFonts w:ascii="仿宋_GB2312" w:eastAsia="仿宋_GB2312" w:hint="eastAsia"/>
          <w:sz w:val="32"/>
          <w:szCs w:val="32"/>
        </w:rPr>
        <w:t>，现将</w:t>
      </w:r>
      <w:r w:rsidR="00863DC9">
        <w:rPr>
          <w:rFonts w:ascii="仿宋_GB2312" w:eastAsia="仿宋_GB2312" w:hint="eastAsia"/>
          <w:sz w:val="32"/>
          <w:szCs w:val="32"/>
        </w:rPr>
        <w:t>修</w:t>
      </w:r>
      <w:r w:rsidR="001055AF">
        <w:rPr>
          <w:rFonts w:ascii="仿宋_GB2312" w:eastAsia="仿宋_GB2312" w:hint="eastAsia"/>
          <w:sz w:val="32"/>
          <w:szCs w:val="32"/>
        </w:rPr>
        <w:t>订</w:t>
      </w:r>
      <w:r w:rsidR="00863DC9">
        <w:rPr>
          <w:rFonts w:ascii="仿宋_GB2312" w:eastAsia="仿宋_GB2312" w:hint="eastAsia"/>
          <w:sz w:val="32"/>
          <w:szCs w:val="32"/>
        </w:rPr>
        <w:t>主要</w:t>
      </w:r>
      <w:r w:rsidR="001B5166">
        <w:rPr>
          <w:rFonts w:ascii="仿宋_GB2312" w:eastAsia="仿宋_GB2312" w:hint="eastAsia"/>
          <w:sz w:val="32"/>
          <w:szCs w:val="32"/>
        </w:rPr>
        <w:t>内容</w:t>
      </w:r>
      <w:r w:rsidR="00863DC9">
        <w:rPr>
          <w:rFonts w:ascii="仿宋_GB2312" w:eastAsia="仿宋_GB2312" w:hint="eastAsia"/>
          <w:sz w:val="32"/>
          <w:szCs w:val="32"/>
        </w:rPr>
        <w:t>报告</w:t>
      </w:r>
      <w:r w:rsidR="00DE28F2">
        <w:rPr>
          <w:rFonts w:ascii="仿宋_GB2312" w:eastAsia="仿宋_GB2312" w:hint="eastAsia"/>
          <w:sz w:val="32"/>
          <w:szCs w:val="32"/>
        </w:rPr>
        <w:t>如下：</w:t>
      </w:r>
      <w:r w:rsidR="001055AF">
        <w:rPr>
          <w:rFonts w:ascii="仿宋_GB2312" w:eastAsia="仿宋_GB2312"/>
          <w:sz w:val="32"/>
          <w:szCs w:val="32"/>
        </w:rPr>
        <w:t xml:space="preserve"> </w:t>
      </w:r>
    </w:p>
    <w:p w:rsidR="00863DC9" w:rsidRPr="005A0EB4" w:rsidRDefault="00DF1644" w:rsidP="00CE745F">
      <w:pPr>
        <w:ind w:firstLineChars="200" w:firstLine="640"/>
        <w:rPr>
          <w:rFonts w:ascii="黑体" w:eastAsia="黑体"/>
          <w:sz w:val="32"/>
          <w:szCs w:val="32"/>
        </w:rPr>
      </w:pPr>
      <w:r w:rsidRPr="005A0EB4">
        <w:rPr>
          <w:rFonts w:ascii="黑体" w:eastAsia="黑体" w:hint="eastAsia"/>
          <w:sz w:val="32"/>
          <w:szCs w:val="32"/>
        </w:rPr>
        <w:t>一、</w:t>
      </w:r>
      <w:r w:rsidR="009113AE">
        <w:rPr>
          <w:rFonts w:ascii="黑体" w:eastAsia="黑体" w:hint="eastAsia"/>
          <w:sz w:val="32"/>
          <w:szCs w:val="32"/>
        </w:rPr>
        <w:t>调整</w:t>
      </w:r>
      <w:r w:rsidR="00065275">
        <w:rPr>
          <w:rFonts w:ascii="黑体" w:eastAsia="黑体" w:hint="eastAsia"/>
          <w:sz w:val="32"/>
          <w:szCs w:val="32"/>
        </w:rPr>
        <w:t>学校决策经济事项</w:t>
      </w:r>
      <w:r w:rsidR="00863DC9" w:rsidRPr="005A0EB4">
        <w:rPr>
          <w:rFonts w:ascii="黑体" w:eastAsia="黑体" w:hint="eastAsia"/>
          <w:sz w:val="32"/>
          <w:szCs w:val="32"/>
        </w:rPr>
        <w:t>审批权限</w:t>
      </w:r>
    </w:p>
    <w:p w:rsidR="00720D5A" w:rsidRDefault="009113AE" w:rsidP="001055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863DC9">
        <w:rPr>
          <w:rFonts w:ascii="仿宋_GB2312" w:eastAsia="仿宋_GB2312" w:hint="eastAsia"/>
          <w:sz w:val="32"/>
          <w:szCs w:val="32"/>
        </w:rPr>
        <w:t>学校最新出台的</w:t>
      </w:r>
      <w:r w:rsidR="00863DC9" w:rsidRPr="004E280C">
        <w:rPr>
          <w:rFonts w:ascii="仿宋_GB2312" w:eastAsia="仿宋_GB2312" w:hint="eastAsia"/>
          <w:sz w:val="32"/>
          <w:szCs w:val="32"/>
        </w:rPr>
        <w:t>《中共西南林业大学委员会议事规则》</w:t>
      </w:r>
      <w:r w:rsidR="00863DC9">
        <w:rPr>
          <w:rFonts w:ascii="仿宋_GB2312" w:eastAsia="仿宋_GB2312" w:hint="eastAsia"/>
          <w:sz w:val="32"/>
          <w:szCs w:val="32"/>
        </w:rPr>
        <w:t>和</w:t>
      </w:r>
      <w:r w:rsidR="00863DC9" w:rsidRPr="004E280C">
        <w:rPr>
          <w:rFonts w:ascii="仿宋_GB2312" w:eastAsia="仿宋_GB2312" w:hint="eastAsia"/>
          <w:sz w:val="32"/>
          <w:szCs w:val="32"/>
        </w:rPr>
        <w:t>《西南林业大学校长办公会议议事规则》</w:t>
      </w:r>
      <w:r>
        <w:rPr>
          <w:rFonts w:ascii="仿宋_GB2312" w:eastAsia="仿宋_GB2312" w:hint="eastAsia"/>
          <w:sz w:val="32"/>
          <w:szCs w:val="32"/>
        </w:rPr>
        <w:t>，</w:t>
      </w:r>
      <w:r w:rsidR="00DC09A0">
        <w:rPr>
          <w:rFonts w:ascii="仿宋_GB2312" w:eastAsia="仿宋_GB2312" w:hint="eastAsia"/>
          <w:sz w:val="32"/>
          <w:szCs w:val="32"/>
        </w:rPr>
        <w:t>对学校决策的经济事项</w:t>
      </w:r>
      <w:r w:rsidR="0037484E">
        <w:rPr>
          <w:rFonts w:ascii="仿宋_GB2312" w:eastAsia="仿宋_GB2312" w:hint="eastAsia"/>
          <w:sz w:val="32"/>
          <w:szCs w:val="32"/>
        </w:rPr>
        <w:t>审批</w:t>
      </w:r>
      <w:r w:rsidR="00DC09A0">
        <w:rPr>
          <w:rFonts w:ascii="仿宋_GB2312" w:eastAsia="仿宋_GB2312" w:hint="eastAsia"/>
          <w:sz w:val="32"/>
          <w:szCs w:val="32"/>
        </w:rPr>
        <w:t>权限进行了</w:t>
      </w:r>
      <w:r>
        <w:rPr>
          <w:rFonts w:ascii="仿宋_GB2312" w:eastAsia="仿宋_GB2312" w:hint="eastAsia"/>
          <w:sz w:val="32"/>
          <w:szCs w:val="32"/>
        </w:rPr>
        <w:t>调整。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04DFA" w:rsidRDefault="00F04DFA" w:rsidP="00F04D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720D5A">
        <w:rPr>
          <w:rFonts w:ascii="仿宋_GB2312" w:eastAsia="仿宋_GB2312" w:hAnsi="宋体" w:hint="eastAsia"/>
          <w:sz w:val="32"/>
          <w:szCs w:val="32"/>
        </w:rPr>
        <w:t>原审批制度未</w:t>
      </w:r>
      <w:proofErr w:type="gramStart"/>
      <w:r w:rsidR="00720D5A">
        <w:rPr>
          <w:rFonts w:ascii="仿宋_GB2312" w:eastAsia="仿宋_GB2312" w:hAnsi="宋体" w:hint="eastAsia"/>
          <w:sz w:val="32"/>
          <w:szCs w:val="32"/>
        </w:rPr>
        <w:t>明确校</w:t>
      </w:r>
      <w:proofErr w:type="gramEnd"/>
      <w:r w:rsidR="00720D5A">
        <w:rPr>
          <w:rFonts w:ascii="仿宋_GB2312" w:eastAsia="仿宋_GB2312" w:hAnsi="宋体" w:hint="eastAsia"/>
          <w:sz w:val="32"/>
          <w:szCs w:val="32"/>
        </w:rPr>
        <w:t>领导决策经济事项是否</w:t>
      </w:r>
      <w:r w:rsidR="009113AE">
        <w:rPr>
          <w:rFonts w:ascii="仿宋_GB2312" w:eastAsia="仿宋_GB2312" w:hAnsi="宋体" w:hint="eastAsia"/>
          <w:sz w:val="32"/>
          <w:szCs w:val="32"/>
        </w:rPr>
        <w:t>已</w:t>
      </w:r>
      <w:r w:rsidR="00720D5A">
        <w:rPr>
          <w:rFonts w:ascii="仿宋_GB2312" w:eastAsia="仿宋_GB2312" w:hAnsi="宋体" w:hint="eastAsia"/>
          <w:sz w:val="32"/>
          <w:szCs w:val="32"/>
        </w:rPr>
        <w:t>纳入预算，新修订的审批制度明确要求，校领导决策的经济事项</w:t>
      </w:r>
      <w:r w:rsidR="009113AE">
        <w:rPr>
          <w:rFonts w:ascii="仿宋_GB2312" w:eastAsia="仿宋_GB2312" w:hAnsi="宋体" w:hint="eastAsia"/>
          <w:sz w:val="32"/>
          <w:szCs w:val="32"/>
        </w:rPr>
        <w:t>必须已列入学校预算</w:t>
      </w:r>
      <w:r w:rsidR="007B3227">
        <w:rPr>
          <w:rFonts w:ascii="仿宋_GB2312" w:eastAsia="仿宋_GB2312" w:hAnsi="宋体" w:hint="eastAsia"/>
          <w:sz w:val="32"/>
          <w:szCs w:val="32"/>
        </w:rPr>
        <w:t>，未列入预算的不论金额大小需按程序提交校长办公、校党委会决策，该调整主要是落实《预算法》要求，规范学校预算管理。</w:t>
      </w:r>
    </w:p>
    <w:p w:rsidR="007B3227" w:rsidRDefault="00F04DFA" w:rsidP="00F04D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720D5A">
        <w:rPr>
          <w:rFonts w:ascii="仿宋_GB2312" w:eastAsia="仿宋_GB2312" w:hAnsi="宋体" w:hint="eastAsia"/>
          <w:sz w:val="32"/>
          <w:szCs w:val="32"/>
        </w:rPr>
        <w:t>原审批制度规定的权限是</w:t>
      </w:r>
      <w:r w:rsidR="00720D5A" w:rsidRPr="00055A44">
        <w:rPr>
          <w:rFonts w:ascii="仿宋_GB2312" w:eastAsia="仿宋_GB2312" w:hAnsi="宋体" w:hint="eastAsia"/>
          <w:sz w:val="32"/>
          <w:szCs w:val="32"/>
        </w:rPr>
        <w:t>≤2万元，授权分管校领导与分管财务校领导共同</w:t>
      </w:r>
      <w:proofErr w:type="gramStart"/>
      <w:r w:rsidR="00720D5A" w:rsidRPr="00055A44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="00720D5A" w:rsidRPr="00055A44">
        <w:rPr>
          <w:rFonts w:ascii="仿宋_GB2312" w:eastAsia="仿宋_GB2312" w:hAnsi="宋体" w:hint="eastAsia"/>
          <w:sz w:val="32"/>
          <w:szCs w:val="32"/>
        </w:rPr>
        <w:t>决定；＞2万元≤5万元，分管财务校领导报校长同意。</w:t>
      </w:r>
    </w:p>
    <w:p w:rsidR="007B3227" w:rsidRDefault="007B3227" w:rsidP="00F04D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据了解，大部分高校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领导审批权限在5-100万元（详见附表），如，云南师范大学校分管校领导审批权限2-20万，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分管财务校领导审批权限20-100万，云南民族大学分管校领导审批权限5-30万元，分管财务校领导审批权限30万元以上。</w:t>
      </w:r>
    </w:p>
    <w:p w:rsidR="00F04DFA" w:rsidRDefault="00720D5A" w:rsidP="00F04DFA">
      <w:pPr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新修订的</w:t>
      </w:r>
      <w:r w:rsidR="007B3227">
        <w:rPr>
          <w:rFonts w:ascii="仿宋_GB2312" w:eastAsia="仿宋_GB2312" w:hAnsi="宋体" w:hint="eastAsia"/>
          <w:sz w:val="32"/>
          <w:szCs w:val="32"/>
        </w:rPr>
        <w:t>《审批制度》</w:t>
      </w:r>
      <w:r>
        <w:rPr>
          <w:rFonts w:ascii="仿宋_GB2312" w:eastAsia="仿宋_GB2312" w:hAnsi="宋体" w:hint="eastAsia"/>
          <w:sz w:val="32"/>
          <w:szCs w:val="32"/>
        </w:rPr>
        <w:t>规定</w:t>
      </w:r>
      <w:r w:rsidR="007B3227">
        <w:rPr>
          <w:rFonts w:ascii="仿宋_GB2312" w:eastAsia="仿宋_GB2312" w:hAnsi="宋体" w:hint="eastAsia"/>
          <w:sz w:val="32"/>
          <w:szCs w:val="32"/>
        </w:rPr>
        <w:t>，20</w:t>
      </w:r>
      <w:r w:rsidR="000C6523">
        <w:rPr>
          <w:rFonts w:ascii="仿宋_GB2312" w:eastAsia="仿宋_GB2312" w:hAnsi="宋体" w:hint="eastAsia"/>
          <w:sz w:val="32"/>
          <w:szCs w:val="32"/>
        </w:rPr>
        <w:t>万元及以上需提交校长办公会审议，所以我们对20万元以下的审批事项及权限进行了明确。1.</w:t>
      </w:r>
      <w:r w:rsidRPr="001F7F58">
        <w:rPr>
          <w:rFonts w:ascii="仿宋_GB2312" w:eastAsia="仿宋_GB2312" w:hAnsi="宋体" w:hint="eastAsia"/>
          <w:sz w:val="32"/>
          <w:szCs w:val="32"/>
        </w:rPr>
        <w:t>单项或累计资金≤5万元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F04DFA" w:rsidRPr="001F7F58">
        <w:rPr>
          <w:rFonts w:ascii="仿宋_GB2312" w:eastAsia="仿宋_GB2312" w:hAnsi="宋体" w:hint="eastAsia"/>
          <w:sz w:val="32"/>
          <w:szCs w:val="32"/>
        </w:rPr>
        <w:t>授权分管校领导决策</w:t>
      </w:r>
      <w:r w:rsidR="00F04DFA">
        <w:rPr>
          <w:rFonts w:ascii="仿宋_GB2312" w:eastAsia="仿宋_GB2312" w:hAnsi="宋体" w:hint="eastAsia"/>
          <w:sz w:val="32"/>
          <w:szCs w:val="32"/>
        </w:rPr>
        <w:t>或</w:t>
      </w:r>
      <w:r w:rsidR="00F04DFA" w:rsidRPr="001F7F58">
        <w:rPr>
          <w:rFonts w:ascii="仿宋_GB2312" w:eastAsia="仿宋_GB2312" w:hAnsi="宋体" w:hint="eastAsia"/>
          <w:sz w:val="32"/>
          <w:szCs w:val="32"/>
        </w:rPr>
        <w:t>授权学校内设机构按党政联席会议议事规则决策</w:t>
      </w:r>
      <w:r w:rsidR="00F04DFA">
        <w:rPr>
          <w:rFonts w:ascii="仿宋_GB2312" w:eastAsia="仿宋_GB2312" w:hAnsi="宋体" w:hint="eastAsia"/>
          <w:sz w:val="32"/>
          <w:szCs w:val="32"/>
        </w:rPr>
        <w:t>；</w:t>
      </w:r>
      <w:r w:rsidR="000C6523">
        <w:rPr>
          <w:rFonts w:ascii="仿宋_GB2312" w:eastAsia="仿宋_GB2312" w:hAnsi="宋体" w:hint="eastAsia"/>
          <w:sz w:val="32"/>
          <w:szCs w:val="32"/>
        </w:rPr>
        <w:t>2.</w:t>
      </w:r>
      <w:r w:rsidR="00F04DFA" w:rsidRPr="001F7F58">
        <w:rPr>
          <w:rFonts w:ascii="仿宋_GB2312" w:eastAsia="仿宋_GB2312" w:hAnsi="宋体" w:hint="eastAsia"/>
          <w:sz w:val="32"/>
          <w:szCs w:val="32"/>
        </w:rPr>
        <w:t>单项或累计资金＞5万元≤10万元,授权分管校领导与分管财务校领导共同决策</w:t>
      </w:r>
      <w:r w:rsidR="00F04DFA">
        <w:rPr>
          <w:rFonts w:ascii="仿宋_GB2312" w:eastAsia="仿宋_GB2312" w:hAnsi="宋体" w:hint="eastAsia"/>
          <w:sz w:val="32"/>
          <w:szCs w:val="32"/>
        </w:rPr>
        <w:t>；</w:t>
      </w:r>
      <w:r w:rsidR="000C6523">
        <w:rPr>
          <w:rFonts w:ascii="仿宋_GB2312" w:eastAsia="仿宋_GB2312" w:hAnsi="宋体" w:hint="eastAsia"/>
          <w:sz w:val="32"/>
          <w:szCs w:val="32"/>
        </w:rPr>
        <w:t>3.</w:t>
      </w:r>
      <w:r w:rsidR="00F04DFA" w:rsidRPr="001F7F58">
        <w:rPr>
          <w:rFonts w:ascii="仿宋_GB2312" w:eastAsia="仿宋_GB2312" w:hAnsi="宋体" w:hint="eastAsia"/>
          <w:sz w:val="32"/>
          <w:szCs w:val="32"/>
        </w:rPr>
        <w:t>单项或累计资金＞10万元＜20万元, 授权分管校领导与分管财务校领导共同审批，同时由分管财务校领导报校长决策。</w:t>
      </w:r>
    </w:p>
    <w:p w:rsidR="00DC09A0" w:rsidRPr="005A0EB4" w:rsidRDefault="000C6523" w:rsidP="00CE745F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37484E" w:rsidRPr="005A0EB4">
        <w:rPr>
          <w:rFonts w:ascii="黑体" w:eastAsia="黑体" w:hint="eastAsia"/>
          <w:sz w:val="32"/>
          <w:szCs w:val="32"/>
        </w:rPr>
        <w:t>统一各部门、学院审批权限</w:t>
      </w:r>
    </w:p>
    <w:p w:rsidR="0037484E" w:rsidRDefault="001055AF" w:rsidP="00BE23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因学校经费支出规模及业务量增加，</w:t>
      </w:r>
      <w:r w:rsidR="00BE2372">
        <w:rPr>
          <w:rFonts w:ascii="仿宋_GB2312" w:eastAsia="仿宋_GB2312" w:hint="eastAsia"/>
          <w:sz w:val="32"/>
          <w:szCs w:val="32"/>
        </w:rPr>
        <w:t>为</w:t>
      </w:r>
      <w:r w:rsidR="00BE2372" w:rsidRPr="00BE2372">
        <w:rPr>
          <w:rFonts w:ascii="仿宋_GB2312" w:eastAsia="仿宋_GB2312" w:hint="eastAsia"/>
          <w:sz w:val="32"/>
          <w:szCs w:val="32"/>
        </w:rPr>
        <w:t>便于实际操作</w:t>
      </w:r>
      <w:r w:rsidR="0037484E">
        <w:rPr>
          <w:rFonts w:ascii="仿宋_GB2312" w:eastAsia="仿宋_GB2312" w:hint="eastAsia"/>
          <w:sz w:val="32"/>
          <w:szCs w:val="32"/>
        </w:rPr>
        <w:t>，</w:t>
      </w:r>
      <w:r w:rsidR="00BE2372">
        <w:rPr>
          <w:rFonts w:ascii="仿宋_GB2312" w:eastAsia="仿宋_GB2312" w:hint="eastAsia"/>
          <w:sz w:val="32"/>
          <w:szCs w:val="32"/>
        </w:rPr>
        <w:t>将</w:t>
      </w:r>
      <w:r w:rsidR="00934D8F">
        <w:rPr>
          <w:rFonts w:ascii="仿宋_GB2312" w:eastAsia="仿宋_GB2312" w:hint="eastAsia"/>
          <w:sz w:val="32"/>
          <w:szCs w:val="32"/>
        </w:rPr>
        <w:t>党群机构、行政机构、直附属单位与教学院部、科研机构的经费支出审批权限</w:t>
      </w:r>
      <w:r w:rsidR="0037484E">
        <w:rPr>
          <w:rFonts w:ascii="仿宋_GB2312" w:eastAsia="仿宋_GB2312" w:hint="eastAsia"/>
          <w:sz w:val="32"/>
          <w:szCs w:val="32"/>
        </w:rPr>
        <w:t>进行合并，暨将原审批制度的第八条、第十条、第十一条合并。同时，将党群机构、行政机构、直附属单位经费支出部门审批权限提高到单项或累计资金5万元，与教学院部、科研机构一致。</w:t>
      </w:r>
      <w:r w:rsidR="00934D8F">
        <w:rPr>
          <w:rFonts w:ascii="仿宋_GB2312" w:eastAsia="仿宋_GB2312" w:hint="eastAsia"/>
          <w:sz w:val="32"/>
          <w:szCs w:val="32"/>
        </w:rPr>
        <w:t>省内其他高校学院、部门审批权限为1万至10万之间。</w:t>
      </w:r>
    </w:p>
    <w:p w:rsidR="005A0EB4" w:rsidRPr="005A0EB4" w:rsidRDefault="005A0EB4" w:rsidP="00CE745F">
      <w:pPr>
        <w:ind w:firstLineChars="200" w:firstLine="640"/>
        <w:rPr>
          <w:rFonts w:ascii="黑体" w:eastAsia="黑体"/>
          <w:sz w:val="32"/>
          <w:szCs w:val="32"/>
        </w:rPr>
      </w:pPr>
      <w:r w:rsidRPr="005A0EB4">
        <w:rPr>
          <w:rFonts w:ascii="黑体" w:eastAsia="黑体" w:hint="eastAsia"/>
          <w:sz w:val="32"/>
          <w:szCs w:val="32"/>
        </w:rPr>
        <w:t>三</w:t>
      </w:r>
      <w:r w:rsidR="003A2F2A" w:rsidRPr="005A0EB4">
        <w:rPr>
          <w:rFonts w:ascii="黑体" w:eastAsia="黑体" w:hint="eastAsia"/>
          <w:sz w:val="32"/>
          <w:szCs w:val="32"/>
        </w:rPr>
        <w:t>、</w:t>
      </w:r>
      <w:r w:rsidRPr="005A0EB4">
        <w:rPr>
          <w:rFonts w:ascii="黑体" w:eastAsia="黑体" w:hint="eastAsia"/>
          <w:sz w:val="32"/>
          <w:szCs w:val="32"/>
        </w:rPr>
        <w:t>提高项目经费审批权限</w:t>
      </w:r>
    </w:p>
    <w:p w:rsidR="0037484E" w:rsidRDefault="00D86991" w:rsidP="00CE745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86991">
        <w:rPr>
          <w:rFonts w:ascii="仿宋_GB2312" w:eastAsia="仿宋_GB2312" w:hint="eastAsia"/>
          <w:sz w:val="32"/>
          <w:szCs w:val="32"/>
        </w:rPr>
        <w:t>为进一步促进学校科研工</w:t>
      </w:r>
      <w:r>
        <w:rPr>
          <w:rFonts w:ascii="仿宋_GB2312" w:eastAsia="仿宋_GB2312" w:hint="eastAsia"/>
          <w:sz w:val="32"/>
          <w:szCs w:val="32"/>
        </w:rPr>
        <w:t>作，根据国家及上级对科研经费松绑放活的客观要求，以及教职工要求，放宽</w:t>
      </w:r>
      <w:r w:rsidRPr="001F5586">
        <w:rPr>
          <w:rFonts w:ascii="仿宋_GB2312" w:eastAsia="仿宋_GB2312" w:hint="eastAsia"/>
          <w:sz w:val="32"/>
          <w:szCs w:val="32"/>
        </w:rPr>
        <w:t>科学研究、</w:t>
      </w:r>
      <w:r w:rsidRPr="001F5586">
        <w:rPr>
          <w:rFonts w:ascii="仿宋_GB2312" w:eastAsia="仿宋_GB2312" w:hint="eastAsia"/>
          <w:sz w:val="32"/>
          <w:szCs w:val="32"/>
        </w:rPr>
        <w:lastRenderedPageBreak/>
        <w:t>科技服务等项目经费支出审批权限，对第</w:t>
      </w:r>
      <w:r>
        <w:rPr>
          <w:rFonts w:ascii="仿宋_GB2312" w:eastAsia="仿宋_GB2312" w:hint="eastAsia"/>
          <w:sz w:val="32"/>
          <w:szCs w:val="32"/>
        </w:rPr>
        <w:t>八</w:t>
      </w:r>
      <w:r w:rsidRPr="001F5586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项目负责人</w:t>
      </w:r>
      <w:r w:rsidRPr="001F5586">
        <w:rPr>
          <w:rFonts w:ascii="仿宋_GB2312" w:eastAsia="仿宋_GB2312" w:hint="eastAsia"/>
          <w:sz w:val="32"/>
          <w:szCs w:val="32"/>
        </w:rPr>
        <w:t>审批权限</w:t>
      </w:r>
      <w:r>
        <w:rPr>
          <w:rFonts w:ascii="仿宋_GB2312" w:eastAsia="仿宋_GB2312" w:hint="eastAsia"/>
          <w:sz w:val="32"/>
          <w:szCs w:val="32"/>
        </w:rPr>
        <w:t>由原来的2万元提高到5万元，其他审批权限相应提高。</w:t>
      </w:r>
      <w:r w:rsidR="00934D8F">
        <w:rPr>
          <w:rFonts w:ascii="仿宋_GB2312" w:eastAsia="仿宋_GB2312" w:hint="eastAsia"/>
          <w:sz w:val="32"/>
          <w:szCs w:val="32"/>
        </w:rPr>
        <w:t>省内其他高校项目经费审批权限为1万至10万之间。</w:t>
      </w:r>
    </w:p>
    <w:p w:rsidR="005A0EB4" w:rsidRPr="005A0EB4" w:rsidRDefault="005A0EB4" w:rsidP="00CE745F">
      <w:pPr>
        <w:ind w:firstLineChars="200" w:firstLine="640"/>
        <w:rPr>
          <w:rFonts w:ascii="黑体" w:eastAsia="黑体"/>
          <w:sz w:val="32"/>
          <w:szCs w:val="32"/>
        </w:rPr>
      </w:pPr>
      <w:r w:rsidRPr="005A0EB4">
        <w:rPr>
          <w:rFonts w:ascii="黑体" w:eastAsia="黑体" w:hint="eastAsia"/>
          <w:sz w:val="32"/>
          <w:szCs w:val="32"/>
        </w:rPr>
        <w:t>四</w:t>
      </w:r>
      <w:r w:rsidR="00CE745F" w:rsidRPr="005A0EB4">
        <w:rPr>
          <w:rFonts w:ascii="黑体" w:eastAsia="黑体" w:hint="eastAsia"/>
          <w:sz w:val="32"/>
          <w:szCs w:val="32"/>
        </w:rPr>
        <w:t>、</w:t>
      </w:r>
      <w:r w:rsidR="000C6523">
        <w:rPr>
          <w:rFonts w:ascii="黑体" w:eastAsia="黑体" w:hint="eastAsia"/>
          <w:sz w:val="32"/>
          <w:szCs w:val="32"/>
        </w:rPr>
        <w:t>明确</w:t>
      </w:r>
      <w:r w:rsidRPr="005A0EB4">
        <w:rPr>
          <w:rFonts w:ascii="黑体" w:eastAsia="黑体" w:hint="eastAsia"/>
          <w:sz w:val="32"/>
          <w:szCs w:val="32"/>
        </w:rPr>
        <w:t>基本建设财务审批权限</w:t>
      </w:r>
    </w:p>
    <w:p w:rsidR="00CE745F" w:rsidRDefault="00542071" w:rsidP="00CE745F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为</w:t>
      </w:r>
      <w:r w:rsidR="00934D8F"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 w:hint="eastAsia"/>
          <w:sz w:val="32"/>
          <w:szCs w:val="32"/>
        </w:rPr>
        <w:t>规范基本建设财务管理，</w:t>
      </w:r>
      <w:r w:rsidR="00934D8F">
        <w:rPr>
          <w:rFonts w:ascii="仿宋_GB2312" w:eastAsia="仿宋_GB2312" w:hint="eastAsia"/>
          <w:sz w:val="32"/>
          <w:szCs w:val="32"/>
        </w:rPr>
        <w:t>此次修订</w:t>
      </w:r>
      <w:r>
        <w:rPr>
          <w:rFonts w:ascii="仿宋_GB2312" w:eastAsia="仿宋_GB2312" w:hint="eastAsia"/>
          <w:sz w:val="32"/>
          <w:szCs w:val="32"/>
        </w:rPr>
        <w:t>增加</w:t>
      </w:r>
      <w:r w:rsidR="00934D8F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第九条关于基本建设财务审批的有关内容。</w:t>
      </w:r>
    </w:p>
    <w:p w:rsidR="005A0EB4" w:rsidRPr="005A0EB4" w:rsidRDefault="005A0EB4" w:rsidP="00B22DBE">
      <w:pPr>
        <w:ind w:firstLineChars="200" w:firstLine="640"/>
        <w:rPr>
          <w:rFonts w:ascii="黑体" w:eastAsia="黑体"/>
          <w:sz w:val="32"/>
          <w:szCs w:val="32"/>
        </w:rPr>
      </w:pPr>
      <w:r w:rsidRPr="005A0EB4">
        <w:rPr>
          <w:rFonts w:ascii="黑体" w:eastAsia="黑体" w:hint="eastAsia"/>
          <w:sz w:val="32"/>
          <w:szCs w:val="32"/>
        </w:rPr>
        <w:t>五</w:t>
      </w:r>
      <w:r w:rsidR="005D69AA" w:rsidRPr="005A0EB4">
        <w:rPr>
          <w:rFonts w:ascii="黑体" w:eastAsia="黑体" w:hint="eastAsia"/>
          <w:sz w:val="32"/>
          <w:szCs w:val="32"/>
        </w:rPr>
        <w:t>、</w:t>
      </w:r>
      <w:r w:rsidR="000C6523">
        <w:rPr>
          <w:rFonts w:ascii="黑体" w:eastAsia="黑体" w:hint="eastAsia"/>
          <w:sz w:val="32"/>
          <w:szCs w:val="32"/>
        </w:rPr>
        <w:t>明确</w:t>
      </w:r>
      <w:r w:rsidRPr="005A0EB4">
        <w:rPr>
          <w:rFonts w:ascii="黑体" w:eastAsia="黑体" w:hint="eastAsia"/>
          <w:sz w:val="32"/>
          <w:szCs w:val="32"/>
        </w:rPr>
        <w:t>归口审批</w:t>
      </w:r>
      <w:r w:rsidR="000C6523">
        <w:rPr>
          <w:rFonts w:ascii="黑体" w:eastAsia="黑体" w:hint="eastAsia"/>
          <w:sz w:val="32"/>
          <w:szCs w:val="32"/>
        </w:rPr>
        <w:t>事项及要求</w:t>
      </w:r>
    </w:p>
    <w:p w:rsidR="000C6523" w:rsidRDefault="00A602B9" w:rsidP="00B22DB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02B9">
        <w:rPr>
          <w:rFonts w:ascii="仿宋_GB2312" w:eastAsia="仿宋_GB2312" w:hint="eastAsia"/>
          <w:sz w:val="32"/>
          <w:szCs w:val="32"/>
        </w:rPr>
        <w:t>为加强重要经济事项管理，明确相关职能部门职责，明晰审批环节和流程，经认真梳理，增加了6项经济事项归口审批内容，</w:t>
      </w:r>
      <w:r>
        <w:rPr>
          <w:rFonts w:ascii="仿宋_GB2312" w:eastAsia="仿宋_GB2312" w:hint="eastAsia"/>
          <w:sz w:val="32"/>
          <w:szCs w:val="32"/>
        </w:rPr>
        <w:t>同时</w:t>
      </w:r>
      <w:r w:rsidRPr="00A602B9">
        <w:rPr>
          <w:rFonts w:ascii="仿宋_GB2312" w:eastAsia="仿宋_GB2312" w:hint="eastAsia"/>
          <w:sz w:val="32"/>
          <w:szCs w:val="32"/>
        </w:rPr>
        <w:t>增加了每项经济事项的审批要点及报销要件。</w:t>
      </w:r>
      <w:r w:rsidR="000C6523">
        <w:rPr>
          <w:rFonts w:ascii="仿宋_GB2312" w:eastAsia="仿宋_GB2312" w:hint="eastAsia"/>
          <w:sz w:val="32"/>
          <w:szCs w:val="32"/>
        </w:rPr>
        <w:t xml:space="preserve">    </w:t>
      </w:r>
    </w:p>
    <w:p w:rsidR="006E0488" w:rsidRDefault="006E0488" w:rsidP="00B22DB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</w:t>
      </w:r>
      <w:r w:rsidRPr="008D4C79">
        <w:rPr>
          <w:rFonts w:ascii="仿宋_GB2312" w:eastAsia="仿宋_GB2312" w:hint="eastAsia"/>
          <w:sz w:val="32"/>
          <w:szCs w:val="32"/>
        </w:rPr>
        <w:t>明</w:t>
      </w:r>
    </w:p>
    <w:p w:rsidR="003B494D" w:rsidRDefault="003B494D" w:rsidP="00DE28F2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3B494D" w:rsidRDefault="00D30CC3" w:rsidP="00DE28F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附件：1.财务审批制度修订情况表</w:t>
      </w:r>
    </w:p>
    <w:p w:rsidR="006E0488" w:rsidRDefault="00D30CC3" w:rsidP="00DE28F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bookmarkStart w:id="0" w:name="_GoBack"/>
      <w:bookmarkEnd w:id="0"/>
    </w:p>
    <w:p w:rsidR="00D30CC3" w:rsidRDefault="006E0488" w:rsidP="006E0488">
      <w:pPr>
        <w:ind w:firstLineChars="150"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D30CC3" w:rsidRDefault="00D30CC3" w:rsidP="006E0488">
      <w:pPr>
        <w:ind w:firstLineChars="150" w:firstLine="480"/>
        <w:jc w:val="center"/>
        <w:rPr>
          <w:rFonts w:ascii="仿宋_GB2312" w:eastAsia="仿宋_GB2312"/>
          <w:sz w:val="32"/>
          <w:szCs w:val="32"/>
        </w:rPr>
      </w:pPr>
    </w:p>
    <w:p w:rsidR="006E0488" w:rsidRDefault="00D30CC3" w:rsidP="006E0488">
      <w:pPr>
        <w:ind w:firstLineChars="150"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6E0488">
        <w:rPr>
          <w:rFonts w:ascii="仿宋_GB2312" w:eastAsia="仿宋_GB2312" w:hint="eastAsia"/>
          <w:sz w:val="32"/>
          <w:szCs w:val="32"/>
        </w:rPr>
        <w:t>财务处</w:t>
      </w:r>
    </w:p>
    <w:p w:rsidR="006E0488" w:rsidRPr="006E0488" w:rsidRDefault="006E0488" w:rsidP="006E0488">
      <w:pPr>
        <w:ind w:firstLineChars="150"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</w:t>
      </w:r>
      <w:r w:rsidR="001F558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3B494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0C6523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E0488" w:rsidRPr="006E04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2C" w:rsidRDefault="00A2062C" w:rsidP="00A2062C">
      <w:r>
        <w:separator/>
      </w:r>
    </w:p>
  </w:endnote>
  <w:endnote w:type="continuationSeparator" w:id="0">
    <w:p w:rsidR="00A2062C" w:rsidRDefault="00A2062C" w:rsidP="00A2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9340"/>
      <w:docPartObj>
        <w:docPartGallery w:val="Page Numbers (Bottom of Page)"/>
        <w:docPartUnique/>
      </w:docPartObj>
    </w:sdtPr>
    <w:sdtEndPr/>
    <w:sdtContent>
      <w:p w:rsidR="00542071" w:rsidRDefault="00542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FE" w:rsidRPr="000756FE">
          <w:rPr>
            <w:noProof/>
            <w:lang w:val="zh-CN"/>
          </w:rPr>
          <w:t>3</w:t>
        </w:r>
        <w:r>
          <w:fldChar w:fldCharType="end"/>
        </w:r>
      </w:p>
    </w:sdtContent>
  </w:sdt>
  <w:p w:rsidR="00542071" w:rsidRDefault="005420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2C" w:rsidRDefault="00A2062C" w:rsidP="00A2062C">
      <w:r>
        <w:separator/>
      </w:r>
    </w:p>
  </w:footnote>
  <w:footnote w:type="continuationSeparator" w:id="0">
    <w:p w:rsidR="00A2062C" w:rsidRDefault="00A2062C" w:rsidP="00A2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F2"/>
    <w:rsid w:val="00040EBE"/>
    <w:rsid w:val="00065275"/>
    <w:rsid w:val="000756FE"/>
    <w:rsid w:val="00077D49"/>
    <w:rsid w:val="000C6523"/>
    <w:rsid w:val="001055AF"/>
    <w:rsid w:val="001B5166"/>
    <w:rsid w:val="001F5586"/>
    <w:rsid w:val="002D43F0"/>
    <w:rsid w:val="00323F4F"/>
    <w:rsid w:val="0037484E"/>
    <w:rsid w:val="003A2F2A"/>
    <w:rsid w:val="003B494D"/>
    <w:rsid w:val="003B7B5A"/>
    <w:rsid w:val="004E280C"/>
    <w:rsid w:val="00506865"/>
    <w:rsid w:val="00515272"/>
    <w:rsid w:val="00542071"/>
    <w:rsid w:val="0056504E"/>
    <w:rsid w:val="005A0EB4"/>
    <w:rsid w:val="005C4B8D"/>
    <w:rsid w:val="005D69AA"/>
    <w:rsid w:val="006310E9"/>
    <w:rsid w:val="00663DE0"/>
    <w:rsid w:val="006C37DC"/>
    <w:rsid w:val="006E0488"/>
    <w:rsid w:val="00720D5A"/>
    <w:rsid w:val="00734B63"/>
    <w:rsid w:val="0075092D"/>
    <w:rsid w:val="007B3227"/>
    <w:rsid w:val="00863DC9"/>
    <w:rsid w:val="008D4C79"/>
    <w:rsid w:val="009113AE"/>
    <w:rsid w:val="00934D8F"/>
    <w:rsid w:val="009878CA"/>
    <w:rsid w:val="00A05ED2"/>
    <w:rsid w:val="00A2062C"/>
    <w:rsid w:val="00A514A5"/>
    <w:rsid w:val="00A51C81"/>
    <w:rsid w:val="00A602B9"/>
    <w:rsid w:val="00B22DBE"/>
    <w:rsid w:val="00BE2372"/>
    <w:rsid w:val="00BE32D9"/>
    <w:rsid w:val="00C41CF3"/>
    <w:rsid w:val="00C46A84"/>
    <w:rsid w:val="00C47CD5"/>
    <w:rsid w:val="00CE745F"/>
    <w:rsid w:val="00D30CC3"/>
    <w:rsid w:val="00D43B2E"/>
    <w:rsid w:val="00D80EF0"/>
    <w:rsid w:val="00D86991"/>
    <w:rsid w:val="00DC09A0"/>
    <w:rsid w:val="00DE28F2"/>
    <w:rsid w:val="00DF1644"/>
    <w:rsid w:val="00F04DFA"/>
    <w:rsid w:val="00F6031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E0488"/>
    <w:rPr>
      <w:sz w:val="18"/>
      <w:szCs w:val="18"/>
    </w:rPr>
  </w:style>
  <w:style w:type="character" w:customStyle="1" w:styleId="Char">
    <w:name w:val="批注框文本 Char"/>
    <w:basedOn w:val="a0"/>
    <w:link w:val="a3"/>
    <w:rsid w:val="006E0488"/>
    <w:rPr>
      <w:kern w:val="2"/>
      <w:sz w:val="18"/>
      <w:szCs w:val="18"/>
    </w:rPr>
  </w:style>
  <w:style w:type="paragraph" w:styleId="a4">
    <w:name w:val="header"/>
    <w:basedOn w:val="a"/>
    <w:link w:val="Char0"/>
    <w:rsid w:val="00A2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2062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2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06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E0488"/>
    <w:rPr>
      <w:sz w:val="18"/>
      <w:szCs w:val="18"/>
    </w:rPr>
  </w:style>
  <w:style w:type="character" w:customStyle="1" w:styleId="Char">
    <w:name w:val="批注框文本 Char"/>
    <w:basedOn w:val="a0"/>
    <w:link w:val="a3"/>
    <w:rsid w:val="006E0488"/>
    <w:rPr>
      <w:kern w:val="2"/>
      <w:sz w:val="18"/>
      <w:szCs w:val="18"/>
    </w:rPr>
  </w:style>
  <w:style w:type="paragraph" w:styleId="a4">
    <w:name w:val="header"/>
    <w:basedOn w:val="a"/>
    <w:link w:val="Char0"/>
    <w:rsid w:val="00A2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2062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2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06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>swfucwc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杨维杰</dc:creator>
  <cp:keywords/>
  <dc:description/>
  <cp:lastModifiedBy>杨维杰</cp:lastModifiedBy>
  <cp:revision>2</cp:revision>
  <cp:lastPrinted>2018-05-23T08:44:00Z</cp:lastPrinted>
  <dcterms:created xsi:type="dcterms:W3CDTF">2018-05-24T01:02:00Z</dcterms:created>
  <dcterms:modified xsi:type="dcterms:W3CDTF">2018-05-24T01:02:00Z</dcterms:modified>
</cp:coreProperties>
</file>