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CD" w:rsidRPr="008750CD" w:rsidRDefault="008750CD" w:rsidP="008750CD">
      <w:pPr>
        <w:rPr>
          <w:rFonts w:ascii="宋体" w:eastAsia="宋体" w:hAnsi="宋体" w:hint="eastAsia"/>
        </w:rPr>
      </w:pPr>
      <w:r w:rsidRPr="008750CD">
        <w:rPr>
          <w:rFonts w:ascii="宋体" w:eastAsia="宋体" w:hAnsi="宋体" w:hint="eastAsia"/>
        </w:rPr>
        <w:t>附件：</w:t>
      </w:r>
    </w:p>
    <w:p w:rsidR="00AA14F4" w:rsidRPr="00E513E8" w:rsidRDefault="00AA14F4" w:rsidP="00AA14F4">
      <w:pPr>
        <w:jc w:val="center"/>
        <w:rPr>
          <w:rFonts w:ascii="方正小标宋_GBK" w:eastAsia="方正小标宋_GBK" w:hAnsi="宋体"/>
          <w:b/>
          <w:sz w:val="44"/>
          <w:szCs w:val="44"/>
        </w:rPr>
      </w:pPr>
      <w:r w:rsidRPr="00E513E8">
        <w:rPr>
          <w:rFonts w:ascii="方正小标宋_GBK" w:eastAsia="方正小标宋_GBK" w:hAnsi="宋体" w:hint="eastAsia"/>
          <w:b/>
          <w:sz w:val="44"/>
          <w:szCs w:val="44"/>
        </w:rPr>
        <w:t>收入申报</w:t>
      </w:r>
      <w:r w:rsidR="008750CD">
        <w:rPr>
          <w:rFonts w:ascii="方正小标宋_GBK" w:eastAsia="方正小标宋_GBK" w:hAnsi="宋体" w:hint="eastAsia"/>
          <w:b/>
          <w:sz w:val="44"/>
          <w:szCs w:val="44"/>
        </w:rPr>
        <w:t>基本概念释义</w:t>
      </w:r>
      <w:r w:rsidR="00821377" w:rsidRPr="00E513E8">
        <w:rPr>
          <w:rFonts w:ascii="方正小标宋_GBK" w:eastAsia="方正小标宋_GBK" w:hAnsi="宋体" w:hint="eastAsia"/>
          <w:b/>
          <w:sz w:val="44"/>
          <w:szCs w:val="44"/>
        </w:rPr>
        <w:t>及注意事项</w:t>
      </w:r>
    </w:p>
    <w:sdt>
      <w:sdtPr>
        <w:rPr>
          <w:rFonts w:ascii="宋体" w:eastAsia="宋体" w:hAnsi="宋体" w:cstheme="minorBidi"/>
          <w:color w:val="auto"/>
          <w:kern w:val="2"/>
          <w:sz w:val="21"/>
          <w:szCs w:val="22"/>
          <w:lang w:val="zh-CN"/>
        </w:rPr>
        <w:id w:val="-1855800557"/>
        <w:docPartObj>
          <w:docPartGallery w:val="Table of Contents"/>
          <w:docPartUnique/>
        </w:docPartObj>
      </w:sdtPr>
      <w:sdtEndPr>
        <w:rPr>
          <w:b/>
          <w:bCs/>
        </w:rPr>
      </w:sdtEndPr>
      <w:sdtContent>
        <w:p w:rsidR="00FF1C42" w:rsidRPr="00D12B0B" w:rsidRDefault="00FF1C42">
          <w:pPr>
            <w:pStyle w:val="TOC"/>
            <w:rPr>
              <w:rFonts w:ascii="宋体" w:eastAsia="宋体" w:hAnsi="宋体"/>
            </w:rPr>
          </w:pPr>
          <w:r w:rsidRPr="00D12B0B">
            <w:rPr>
              <w:rFonts w:ascii="宋体" w:eastAsia="宋体" w:hAnsi="宋体"/>
              <w:lang w:val="zh-CN"/>
            </w:rPr>
            <w:t>目录</w:t>
          </w:r>
        </w:p>
        <w:p w:rsidR="00551936" w:rsidRDefault="00916A8B">
          <w:pPr>
            <w:pStyle w:val="20"/>
            <w:tabs>
              <w:tab w:val="right" w:leader="dot" w:pos="8822"/>
            </w:tabs>
            <w:rPr>
              <w:noProof/>
            </w:rPr>
          </w:pPr>
          <w:r w:rsidRPr="00916A8B">
            <w:rPr>
              <w:rFonts w:ascii="宋体" w:eastAsia="宋体" w:hAnsi="宋体"/>
            </w:rPr>
            <w:fldChar w:fldCharType="begin"/>
          </w:r>
          <w:r w:rsidR="00FF1C42" w:rsidRPr="00D12B0B">
            <w:rPr>
              <w:rFonts w:ascii="宋体" w:eastAsia="宋体" w:hAnsi="宋体"/>
            </w:rPr>
            <w:instrText xml:space="preserve"> TOC \o "1-3" \h \z \u </w:instrText>
          </w:r>
          <w:r w:rsidRPr="00916A8B">
            <w:rPr>
              <w:rFonts w:ascii="宋体" w:eastAsia="宋体" w:hAnsi="宋体"/>
            </w:rPr>
            <w:fldChar w:fldCharType="separate"/>
          </w:r>
          <w:hyperlink w:anchor="_Toc4493246" w:history="1">
            <w:r w:rsidR="00551936" w:rsidRPr="00B02568">
              <w:rPr>
                <w:rStyle w:val="a8"/>
                <w:rFonts w:ascii="宋体" w:eastAsia="宋体" w:hAnsi="宋体"/>
                <w:noProof/>
              </w:rPr>
              <w:t>1、居民个人</w:t>
            </w:r>
            <w:r w:rsidR="00551936">
              <w:rPr>
                <w:noProof/>
                <w:webHidden/>
              </w:rPr>
              <w:tab/>
            </w:r>
            <w:r>
              <w:rPr>
                <w:noProof/>
                <w:webHidden/>
              </w:rPr>
              <w:fldChar w:fldCharType="begin"/>
            </w:r>
            <w:r w:rsidR="00551936">
              <w:rPr>
                <w:noProof/>
                <w:webHidden/>
              </w:rPr>
              <w:instrText xml:space="preserve"> PAGEREF _Toc4493246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47" w:history="1">
            <w:r w:rsidR="00551936" w:rsidRPr="00B02568">
              <w:rPr>
                <w:rStyle w:val="a8"/>
                <w:rFonts w:ascii="宋体" w:eastAsia="宋体" w:hAnsi="宋体"/>
                <w:noProof/>
              </w:rPr>
              <w:t>2、非居民个人</w:t>
            </w:r>
            <w:r w:rsidR="00551936">
              <w:rPr>
                <w:noProof/>
                <w:webHidden/>
              </w:rPr>
              <w:tab/>
            </w:r>
            <w:r>
              <w:rPr>
                <w:noProof/>
                <w:webHidden/>
              </w:rPr>
              <w:fldChar w:fldCharType="begin"/>
            </w:r>
            <w:r w:rsidR="00551936">
              <w:rPr>
                <w:noProof/>
                <w:webHidden/>
              </w:rPr>
              <w:instrText xml:space="preserve"> PAGEREF _Toc4493247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48" w:history="1">
            <w:r w:rsidR="00551936" w:rsidRPr="00B02568">
              <w:rPr>
                <w:rStyle w:val="a8"/>
                <w:rFonts w:ascii="宋体" w:eastAsia="宋体" w:hAnsi="宋体"/>
                <w:noProof/>
              </w:rPr>
              <w:t>3、居民个人综合所得</w:t>
            </w:r>
            <w:r w:rsidR="00551936">
              <w:rPr>
                <w:noProof/>
                <w:webHidden/>
              </w:rPr>
              <w:tab/>
            </w:r>
            <w:r>
              <w:rPr>
                <w:noProof/>
                <w:webHidden/>
              </w:rPr>
              <w:fldChar w:fldCharType="begin"/>
            </w:r>
            <w:r w:rsidR="00551936">
              <w:rPr>
                <w:noProof/>
                <w:webHidden/>
              </w:rPr>
              <w:instrText xml:space="preserve"> PAGEREF _Toc4493248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49" w:history="1">
            <w:r w:rsidR="00551936" w:rsidRPr="00B02568">
              <w:rPr>
                <w:rStyle w:val="a8"/>
                <w:rFonts w:ascii="宋体" w:eastAsia="宋体" w:hAnsi="宋体"/>
                <w:noProof/>
              </w:rPr>
              <w:t>4、居民个人综合所得计税办法</w:t>
            </w:r>
            <w:r w:rsidR="00551936">
              <w:rPr>
                <w:noProof/>
                <w:webHidden/>
              </w:rPr>
              <w:tab/>
            </w:r>
            <w:r>
              <w:rPr>
                <w:noProof/>
                <w:webHidden/>
              </w:rPr>
              <w:fldChar w:fldCharType="begin"/>
            </w:r>
            <w:r w:rsidR="00551936">
              <w:rPr>
                <w:noProof/>
                <w:webHidden/>
              </w:rPr>
              <w:instrText xml:space="preserve"> PAGEREF _Toc4493249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50" w:history="1">
            <w:r w:rsidR="00551936" w:rsidRPr="00B02568">
              <w:rPr>
                <w:rStyle w:val="a8"/>
                <w:rFonts w:ascii="宋体" w:eastAsia="宋体" w:hAnsi="宋体"/>
                <w:noProof/>
              </w:rPr>
              <w:t>5、非居民个人所得及计税办法</w:t>
            </w:r>
            <w:r w:rsidR="00551936">
              <w:rPr>
                <w:noProof/>
                <w:webHidden/>
              </w:rPr>
              <w:tab/>
            </w:r>
            <w:r>
              <w:rPr>
                <w:noProof/>
                <w:webHidden/>
              </w:rPr>
              <w:fldChar w:fldCharType="begin"/>
            </w:r>
            <w:r w:rsidR="00551936">
              <w:rPr>
                <w:noProof/>
                <w:webHidden/>
              </w:rPr>
              <w:instrText xml:space="preserve"> PAGEREF _Toc4493250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51" w:history="1">
            <w:r w:rsidR="00551936" w:rsidRPr="00B02568">
              <w:rPr>
                <w:rStyle w:val="a8"/>
                <w:rFonts w:ascii="宋体" w:eastAsia="宋体" w:hAnsi="宋体"/>
                <w:noProof/>
              </w:rPr>
              <w:t>6、居民/非居民一般劳务报酬所得</w:t>
            </w:r>
            <w:r w:rsidR="00551936">
              <w:rPr>
                <w:noProof/>
                <w:webHidden/>
              </w:rPr>
              <w:tab/>
            </w:r>
            <w:r>
              <w:rPr>
                <w:noProof/>
                <w:webHidden/>
              </w:rPr>
              <w:fldChar w:fldCharType="begin"/>
            </w:r>
            <w:r w:rsidR="00551936">
              <w:rPr>
                <w:noProof/>
                <w:webHidden/>
              </w:rPr>
              <w:instrText xml:space="preserve"> PAGEREF _Toc4493251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52" w:history="1">
            <w:r w:rsidR="00551936" w:rsidRPr="00B02568">
              <w:rPr>
                <w:rStyle w:val="a8"/>
                <w:rFonts w:ascii="宋体" w:eastAsia="宋体" w:hAnsi="宋体"/>
                <w:noProof/>
              </w:rPr>
              <w:t>7、居民/非居民稿酬所得</w:t>
            </w:r>
            <w:r w:rsidR="00551936">
              <w:rPr>
                <w:noProof/>
                <w:webHidden/>
              </w:rPr>
              <w:tab/>
            </w:r>
            <w:r>
              <w:rPr>
                <w:noProof/>
                <w:webHidden/>
              </w:rPr>
              <w:fldChar w:fldCharType="begin"/>
            </w:r>
            <w:r w:rsidR="00551936">
              <w:rPr>
                <w:noProof/>
                <w:webHidden/>
              </w:rPr>
              <w:instrText xml:space="preserve"> PAGEREF _Toc4493252 \h </w:instrText>
            </w:r>
            <w:r>
              <w:rPr>
                <w:noProof/>
                <w:webHidden/>
              </w:rPr>
            </w:r>
            <w:r>
              <w:rPr>
                <w:noProof/>
                <w:webHidden/>
              </w:rPr>
              <w:fldChar w:fldCharType="separate"/>
            </w:r>
            <w:r w:rsidR="00551936">
              <w:rPr>
                <w:noProof/>
                <w:webHidden/>
              </w:rPr>
              <w:t>1</w:t>
            </w:r>
            <w:r>
              <w:rPr>
                <w:noProof/>
                <w:webHidden/>
              </w:rPr>
              <w:fldChar w:fldCharType="end"/>
            </w:r>
          </w:hyperlink>
        </w:p>
        <w:p w:rsidR="00551936" w:rsidRDefault="00916A8B">
          <w:pPr>
            <w:pStyle w:val="20"/>
            <w:tabs>
              <w:tab w:val="right" w:leader="dot" w:pos="8822"/>
            </w:tabs>
            <w:rPr>
              <w:noProof/>
            </w:rPr>
          </w:pPr>
          <w:hyperlink w:anchor="_Toc4493253" w:history="1">
            <w:r w:rsidR="00551936" w:rsidRPr="00B02568">
              <w:rPr>
                <w:rStyle w:val="a8"/>
                <w:rFonts w:ascii="宋体" w:eastAsia="宋体" w:hAnsi="宋体"/>
                <w:noProof/>
              </w:rPr>
              <w:t>8、居民/非居民特许权使用费所得</w:t>
            </w:r>
            <w:r w:rsidR="00551936">
              <w:rPr>
                <w:noProof/>
                <w:webHidden/>
              </w:rPr>
              <w:tab/>
            </w:r>
            <w:r>
              <w:rPr>
                <w:noProof/>
                <w:webHidden/>
              </w:rPr>
              <w:fldChar w:fldCharType="begin"/>
            </w:r>
            <w:r w:rsidR="00551936">
              <w:rPr>
                <w:noProof/>
                <w:webHidden/>
              </w:rPr>
              <w:instrText xml:space="preserve"> PAGEREF _Toc4493253 \h </w:instrText>
            </w:r>
            <w:r>
              <w:rPr>
                <w:noProof/>
                <w:webHidden/>
              </w:rPr>
            </w:r>
            <w:r>
              <w:rPr>
                <w:noProof/>
                <w:webHidden/>
              </w:rPr>
              <w:fldChar w:fldCharType="separate"/>
            </w:r>
            <w:r w:rsidR="00551936">
              <w:rPr>
                <w:noProof/>
                <w:webHidden/>
              </w:rPr>
              <w:t>2</w:t>
            </w:r>
            <w:r>
              <w:rPr>
                <w:noProof/>
                <w:webHidden/>
              </w:rPr>
              <w:fldChar w:fldCharType="end"/>
            </w:r>
          </w:hyperlink>
        </w:p>
        <w:p w:rsidR="00551936" w:rsidRDefault="00916A8B">
          <w:pPr>
            <w:pStyle w:val="20"/>
            <w:tabs>
              <w:tab w:val="right" w:leader="dot" w:pos="8822"/>
            </w:tabs>
            <w:rPr>
              <w:noProof/>
            </w:rPr>
          </w:pPr>
          <w:hyperlink w:anchor="_Toc4493254" w:history="1">
            <w:r w:rsidR="00551936" w:rsidRPr="00B02568">
              <w:rPr>
                <w:rStyle w:val="a8"/>
                <w:rFonts w:ascii="宋体" w:eastAsia="宋体" w:hAnsi="宋体"/>
                <w:noProof/>
              </w:rPr>
              <w:t>9、居民/非居民免征个人所得税所得</w:t>
            </w:r>
            <w:r w:rsidR="00551936">
              <w:rPr>
                <w:noProof/>
                <w:webHidden/>
              </w:rPr>
              <w:tab/>
            </w:r>
            <w:r>
              <w:rPr>
                <w:noProof/>
                <w:webHidden/>
              </w:rPr>
              <w:fldChar w:fldCharType="begin"/>
            </w:r>
            <w:r w:rsidR="00551936">
              <w:rPr>
                <w:noProof/>
                <w:webHidden/>
              </w:rPr>
              <w:instrText xml:space="preserve"> PAGEREF _Toc4493254 \h </w:instrText>
            </w:r>
            <w:r>
              <w:rPr>
                <w:noProof/>
                <w:webHidden/>
              </w:rPr>
            </w:r>
            <w:r>
              <w:rPr>
                <w:noProof/>
                <w:webHidden/>
              </w:rPr>
              <w:fldChar w:fldCharType="separate"/>
            </w:r>
            <w:r w:rsidR="00551936">
              <w:rPr>
                <w:noProof/>
                <w:webHidden/>
              </w:rPr>
              <w:t>2</w:t>
            </w:r>
            <w:r>
              <w:rPr>
                <w:noProof/>
                <w:webHidden/>
              </w:rPr>
              <w:fldChar w:fldCharType="end"/>
            </w:r>
          </w:hyperlink>
        </w:p>
        <w:p w:rsidR="00551936" w:rsidRDefault="00916A8B">
          <w:pPr>
            <w:pStyle w:val="20"/>
            <w:tabs>
              <w:tab w:val="right" w:leader="dot" w:pos="8822"/>
            </w:tabs>
            <w:rPr>
              <w:noProof/>
            </w:rPr>
          </w:pPr>
          <w:hyperlink w:anchor="_Toc4493255" w:history="1">
            <w:r w:rsidR="00551936" w:rsidRPr="00B02568">
              <w:rPr>
                <w:rStyle w:val="a8"/>
                <w:rFonts w:ascii="宋体" w:eastAsia="宋体" w:hAnsi="宋体"/>
                <w:noProof/>
              </w:rPr>
              <w:t>10、减征或免征个人所得税办理备案</w:t>
            </w:r>
            <w:r w:rsidR="00551936">
              <w:rPr>
                <w:noProof/>
                <w:webHidden/>
              </w:rPr>
              <w:tab/>
            </w:r>
            <w:r>
              <w:rPr>
                <w:noProof/>
                <w:webHidden/>
              </w:rPr>
              <w:fldChar w:fldCharType="begin"/>
            </w:r>
            <w:r w:rsidR="00551936">
              <w:rPr>
                <w:noProof/>
                <w:webHidden/>
              </w:rPr>
              <w:instrText xml:space="preserve"> PAGEREF _Toc4493255 \h </w:instrText>
            </w:r>
            <w:r>
              <w:rPr>
                <w:noProof/>
                <w:webHidden/>
              </w:rPr>
            </w:r>
            <w:r>
              <w:rPr>
                <w:noProof/>
                <w:webHidden/>
              </w:rPr>
              <w:fldChar w:fldCharType="separate"/>
            </w:r>
            <w:r w:rsidR="00551936">
              <w:rPr>
                <w:noProof/>
                <w:webHidden/>
              </w:rPr>
              <w:t>2</w:t>
            </w:r>
            <w:r>
              <w:rPr>
                <w:noProof/>
                <w:webHidden/>
              </w:rPr>
              <w:fldChar w:fldCharType="end"/>
            </w:r>
          </w:hyperlink>
        </w:p>
        <w:p w:rsidR="00551936" w:rsidRDefault="00916A8B">
          <w:pPr>
            <w:pStyle w:val="20"/>
            <w:tabs>
              <w:tab w:val="right" w:leader="dot" w:pos="8822"/>
            </w:tabs>
            <w:rPr>
              <w:noProof/>
            </w:rPr>
          </w:pPr>
          <w:hyperlink w:anchor="_Toc4493256" w:history="1">
            <w:r w:rsidR="00551936" w:rsidRPr="00B02568">
              <w:rPr>
                <w:rStyle w:val="a8"/>
                <w:rFonts w:ascii="宋体" w:eastAsia="宋体" w:hAnsi="宋体"/>
                <w:noProof/>
              </w:rPr>
              <w:t>11、个人收入申报注意点</w:t>
            </w:r>
            <w:r w:rsidR="00551936">
              <w:rPr>
                <w:noProof/>
                <w:webHidden/>
              </w:rPr>
              <w:tab/>
            </w:r>
            <w:r>
              <w:rPr>
                <w:noProof/>
                <w:webHidden/>
              </w:rPr>
              <w:fldChar w:fldCharType="begin"/>
            </w:r>
            <w:r w:rsidR="00551936">
              <w:rPr>
                <w:noProof/>
                <w:webHidden/>
              </w:rPr>
              <w:instrText xml:space="preserve"> PAGEREF _Toc4493256 \h </w:instrText>
            </w:r>
            <w:r>
              <w:rPr>
                <w:noProof/>
                <w:webHidden/>
              </w:rPr>
            </w:r>
            <w:r>
              <w:rPr>
                <w:noProof/>
                <w:webHidden/>
              </w:rPr>
              <w:fldChar w:fldCharType="separate"/>
            </w:r>
            <w:r w:rsidR="00551936">
              <w:rPr>
                <w:noProof/>
                <w:webHidden/>
              </w:rPr>
              <w:t>2</w:t>
            </w:r>
            <w:r>
              <w:rPr>
                <w:noProof/>
                <w:webHidden/>
              </w:rPr>
              <w:fldChar w:fldCharType="end"/>
            </w:r>
          </w:hyperlink>
        </w:p>
        <w:p w:rsidR="00FF1C42" w:rsidRPr="00D12B0B" w:rsidRDefault="00916A8B">
          <w:pPr>
            <w:rPr>
              <w:rFonts w:ascii="宋体" w:eastAsia="宋体" w:hAnsi="宋体"/>
            </w:rPr>
          </w:pPr>
          <w:r w:rsidRPr="00D12B0B">
            <w:rPr>
              <w:rFonts w:ascii="宋体" w:eastAsia="宋体" w:hAnsi="宋体"/>
              <w:b/>
              <w:bCs/>
              <w:lang w:val="zh-CN"/>
            </w:rPr>
            <w:fldChar w:fldCharType="end"/>
          </w:r>
        </w:p>
      </w:sdtContent>
    </w:sdt>
    <w:p w:rsidR="00FB3752" w:rsidRPr="00D12B0B" w:rsidRDefault="00FB3752" w:rsidP="008C641F">
      <w:pPr>
        <w:rPr>
          <w:rStyle w:val="a7"/>
          <w:rFonts w:ascii="宋体" w:eastAsia="宋体" w:hAnsi="宋体"/>
        </w:rPr>
      </w:pPr>
    </w:p>
    <w:p w:rsidR="008C641F" w:rsidRPr="00D12B0B" w:rsidRDefault="00E340F8" w:rsidP="00FF1C42">
      <w:pPr>
        <w:pStyle w:val="2"/>
        <w:spacing w:before="0" w:after="0" w:line="240" w:lineRule="auto"/>
        <w:rPr>
          <w:rFonts w:ascii="宋体" w:eastAsia="宋体" w:hAnsi="宋体"/>
          <w:sz w:val="21"/>
          <w:szCs w:val="21"/>
        </w:rPr>
      </w:pPr>
      <w:bookmarkStart w:id="0" w:name="_Toc4493246"/>
      <w:r w:rsidRPr="00D12B0B">
        <w:rPr>
          <w:rFonts w:ascii="宋体" w:eastAsia="宋体" w:hAnsi="宋体" w:hint="eastAsia"/>
          <w:sz w:val="21"/>
          <w:szCs w:val="21"/>
        </w:rPr>
        <w:t>1</w:t>
      </w:r>
      <w:r w:rsidR="008C641F" w:rsidRPr="00D12B0B">
        <w:rPr>
          <w:rFonts w:ascii="宋体" w:eastAsia="宋体" w:hAnsi="宋体" w:hint="eastAsia"/>
          <w:sz w:val="21"/>
          <w:szCs w:val="21"/>
        </w:rPr>
        <w:t>、居民个人</w:t>
      </w:r>
      <w:bookmarkEnd w:id="0"/>
    </w:p>
    <w:p w:rsidR="008C641F" w:rsidRPr="00D12B0B" w:rsidRDefault="00175EE6" w:rsidP="00CE0C03">
      <w:pPr>
        <w:ind w:firstLineChars="200" w:firstLine="420"/>
        <w:rPr>
          <w:rFonts w:ascii="宋体" w:eastAsia="宋体" w:hAnsi="宋体"/>
        </w:rPr>
      </w:pPr>
      <w:r w:rsidRPr="00D12B0B">
        <w:rPr>
          <w:rFonts w:ascii="宋体" w:eastAsia="宋体" w:hAnsi="宋体" w:hint="eastAsia"/>
        </w:rPr>
        <w:t>指</w:t>
      </w:r>
      <w:r w:rsidR="008C641F" w:rsidRPr="00D12B0B">
        <w:rPr>
          <w:rFonts w:ascii="宋体" w:eastAsia="宋体" w:hAnsi="宋体" w:hint="eastAsia"/>
        </w:rPr>
        <w:t>在中国境内有住所，或者无住所而一个纳税年度内在中国境内居住累计满一百八十三天（半年）的个人。</w:t>
      </w:r>
    </w:p>
    <w:p w:rsidR="00937646" w:rsidRPr="00D12B0B" w:rsidRDefault="00937646" w:rsidP="008C641F">
      <w:pPr>
        <w:rPr>
          <w:rFonts w:ascii="宋体" w:eastAsia="宋体" w:hAnsi="宋体"/>
        </w:rPr>
      </w:pPr>
    </w:p>
    <w:p w:rsidR="008C641F" w:rsidRPr="00D12B0B" w:rsidRDefault="00E340F8" w:rsidP="00FF1C42">
      <w:pPr>
        <w:pStyle w:val="2"/>
        <w:spacing w:before="0" w:after="0" w:line="240" w:lineRule="auto"/>
        <w:rPr>
          <w:rFonts w:ascii="宋体" w:eastAsia="宋体" w:hAnsi="宋体"/>
          <w:sz w:val="21"/>
          <w:szCs w:val="21"/>
        </w:rPr>
      </w:pPr>
      <w:bookmarkStart w:id="1" w:name="_Toc4493247"/>
      <w:r w:rsidRPr="00D12B0B">
        <w:rPr>
          <w:rFonts w:ascii="宋体" w:eastAsia="宋体" w:hAnsi="宋体" w:hint="eastAsia"/>
          <w:sz w:val="21"/>
          <w:szCs w:val="21"/>
        </w:rPr>
        <w:t>2</w:t>
      </w:r>
      <w:r w:rsidR="008C641F" w:rsidRPr="00D12B0B">
        <w:rPr>
          <w:rFonts w:ascii="宋体" w:eastAsia="宋体" w:hAnsi="宋体" w:hint="eastAsia"/>
          <w:sz w:val="21"/>
          <w:szCs w:val="21"/>
        </w:rPr>
        <w:t>、非居民个人</w:t>
      </w:r>
      <w:bookmarkEnd w:id="1"/>
    </w:p>
    <w:p w:rsidR="008C641F" w:rsidRPr="00D12B0B" w:rsidRDefault="00175EE6" w:rsidP="00CE0C03">
      <w:pPr>
        <w:ind w:firstLineChars="200" w:firstLine="420"/>
        <w:rPr>
          <w:rFonts w:ascii="宋体" w:eastAsia="宋体" w:hAnsi="宋体"/>
        </w:rPr>
      </w:pPr>
      <w:r w:rsidRPr="00D12B0B">
        <w:rPr>
          <w:rFonts w:ascii="宋体" w:eastAsia="宋体" w:hAnsi="宋体" w:hint="eastAsia"/>
        </w:rPr>
        <w:t>指</w:t>
      </w:r>
      <w:r w:rsidR="008C641F" w:rsidRPr="00D12B0B">
        <w:rPr>
          <w:rFonts w:ascii="宋体" w:eastAsia="宋体" w:hAnsi="宋体" w:hint="eastAsia"/>
        </w:rPr>
        <w:t>在中国境内无住所又不居住，或者无住所而一个纳税年度内在中国境内居住累计不满一百八十三天（半年）的个人。</w:t>
      </w:r>
    </w:p>
    <w:p w:rsidR="00AA14F4" w:rsidRPr="00D12B0B" w:rsidRDefault="00AA14F4" w:rsidP="00D6269F">
      <w:pPr>
        <w:rPr>
          <w:rFonts w:ascii="宋体" w:eastAsia="宋体" w:hAnsi="宋体"/>
        </w:rPr>
      </w:pPr>
    </w:p>
    <w:p w:rsidR="00D6269F" w:rsidRPr="00D12B0B" w:rsidRDefault="007759B8" w:rsidP="00FF1C42">
      <w:pPr>
        <w:pStyle w:val="2"/>
        <w:spacing w:before="0" w:after="0" w:line="240" w:lineRule="auto"/>
        <w:rPr>
          <w:rFonts w:ascii="宋体" w:eastAsia="宋体" w:hAnsi="宋体"/>
          <w:sz w:val="21"/>
          <w:szCs w:val="21"/>
        </w:rPr>
      </w:pPr>
      <w:bookmarkStart w:id="2" w:name="_Toc4493248"/>
      <w:r w:rsidRPr="00D12B0B">
        <w:rPr>
          <w:rFonts w:ascii="宋体" w:eastAsia="宋体" w:hAnsi="宋体" w:hint="eastAsia"/>
          <w:sz w:val="21"/>
          <w:szCs w:val="21"/>
        </w:rPr>
        <w:t>3</w:t>
      </w:r>
      <w:r w:rsidR="00352E4E" w:rsidRPr="00D12B0B">
        <w:rPr>
          <w:rFonts w:ascii="宋体" w:eastAsia="宋体" w:hAnsi="宋体" w:hint="eastAsia"/>
          <w:sz w:val="21"/>
          <w:szCs w:val="21"/>
        </w:rPr>
        <w:t>、</w:t>
      </w:r>
      <w:r w:rsidR="00D6269F" w:rsidRPr="00D12B0B">
        <w:rPr>
          <w:rFonts w:ascii="宋体" w:eastAsia="宋体" w:hAnsi="宋体" w:hint="eastAsia"/>
          <w:sz w:val="21"/>
          <w:szCs w:val="21"/>
        </w:rPr>
        <w:t>居民个人综合所得</w:t>
      </w:r>
      <w:bookmarkEnd w:id="2"/>
    </w:p>
    <w:p w:rsidR="00D6269F" w:rsidRPr="00D12B0B" w:rsidRDefault="00D6269F" w:rsidP="00CE0C03">
      <w:pPr>
        <w:ind w:firstLineChars="200" w:firstLine="420"/>
        <w:rPr>
          <w:rFonts w:ascii="宋体" w:eastAsia="宋体" w:hAnsi="宋体"/>
        </w:rPr>
      </w:pPr>
      <w:r w:rsidRPr="00D12B0B">
        <w:rPr>
          <w:rFonts w:ascii="宋体" w:eastAsia="宋体" w:hAnsi="宋体" w:hint="eastAsia"/>
        </w:rPr>
        <w:t>包括工资薪金所得、劳务报酬所得</w:t>
      </w:r>
      <w:r w:rsidR="00C0641B" w:rsidRPr="00D12B0B">
        <w:rPr>
          <w:rFonts w:ascii="宋体" w:eastAsia="宋体" w:hAnsi="宋体" w:hint="eastAsia"/>
        </w:rPr>
        <w:t>、稿酬所得</w:t>
      </w:r>
      <w:r w:rsidRPr="00D12B0B">
        <w:rPr>
          <w:rFonts w:ascii="宋体" w:eastAsia="宋体" w:hAnsi="宋体" w:hint="eastAsia"/>
        </w:rPr>
        <w:t>、特许权使用费所得四项的和。</w:t>
      </w:r>
    </w:p>
    <w:p w:rsidR="00E340F8" w:rsidRPr="00D12B0B" w:rsidRDefault="00E340F8" w:rsidP="002779EF">
      <w:pPr>
        <w:rPr>
          <w:rFonts w:ascii="宋体" w:eastAsia="宋体" w:hAnsi="宋体"/>
        </w:rPr>
      </w:pPr>
    </w:p>
    <w:p w:rsidR="00785F32" w:rsidRPr="00D12B0B" w:rsidRDefault="00321BE6" w:rsidP="00FF1C42">
      <w:pPr>
        <w:pStyle w:val="2"/>
        <w:spacing w:before="0" w:after="0" w:line="240" w:lineRule="auto"/>
        <w:rPr>
          <w:rFonts w:ascii="宋体" w:eastAsia="宋体" w:hAnsi="宋体"/>
          <w:sz w:val="21"/>
          <w:szCs w:val="21"/>
        </w:rPr>
      </w:pPr>
      <w:bookmarkStart w:id="3" w:name="_Toc4493249"/>
      <w:r w:rsidRPr="00D12B0B">
        <w:rPr>
          <w:rFonts w:ascii="宋体" w:eastAsia="宋体" w:hAnsi="宋体" w:hint="eastAsia"/>
          <w:sz w:val="21"/>
          <w:szCs w:val="21"/>
        </w:rPr>
        <w:t>4</w:t>
      </w:r>
      <w:r w:rsidR="00352E4E" w:rsidRPr="00D12B0B">
        <w:rPr>
          <w:rFonts w:ascii="宋体" w:eastAsia="宋体" w:hAnsi="宋体" w:hint="eastAsia"/>
          <w:sz w:val="21"/>
          <w:szCs w:val="21"/>
        </w:rPr>
        <w:t>、</w:t>
      </w:r>
      <w:r w:rsidR="00785F32" w:rsidRPr="00D12B0B">
        <w:rPr>
          <w:rFonts w:ascii="宋体" w:eastAsia="宋体" w:hAnsi="宋体" w:hint="eastAsia"/>
          <w:sz w:val="21"/>
          <w:szCs w:val="21"/>
        </w:rPr>
        <w:t>居民个人</w:t>
      </w:r>
      <w:r w:rsidRPr="00D12B0B">
        <w:rPr>
          <w:rFonts w:ascii="宋体" w:eastAsia="宋体" w:hAnsi="宋体" w:hint="eastAsia"/>
          <w:sz w:val="21"/>
          <w:szCs w:val="21"/>
        </w:rPr>
        <w:t>综合</w:t>
      </w:r>
      <w:r w:rsidR="00785F32" w:rsidRPr="00D12B0B">
        <w:rPr>
          <w:rFonts w:ascii="宋体" w:eastAsia="宋体" w:hAnsi="宋体" w:hint="eastAsia"/>
          <w:sz w:val="21"/>
          <w:szCs w:val="21"/>
        </w:rPr>
        <w:t>所得计税</w:t>
      </w:r>
      <w:r w:rsidR="0025669E" w:rsidRPr="00D12B0B">
        <w:rPr>
          <w:rFonts w:ascii="宋体" w:eastAsia="宋体" w:hAnsi="宋体" w:hint="eastAsia"/>
          <w:sz w:val="21"/>
          <w:szCs w:val="21"/>
        </w:rPr>
        <w:t>办法</w:t>
      </w:r>
      <w:bookmarkEnd w:id="3"/>
    </w:p>
    <w:p w:rsidR="00D6269F" w:rsidRPr="00D12B0B" w:rsidRDefault="00FB072C" w:rsidP="002779EF">
      <w:pPr>
        <w:rPr>
          <w:rFonts w:ascii="宋体" w:eastAsia="宋体" w:hAnsi="宋体"/>
        </w:rPr>
      </w:pPr>
      <w:r w:rsidRPr="00D12B0B">
        <w:rPr>
          <w:rFonts w:ascii="宋体" w:eastAsia="宋体" w:hAnsi="宋体" w:hint="eastAsia"/>
        </w:rPr>
        <w:t>每月</w:t>
      </w:r>
      <w:r w:rsidR="00276826" w:rsidRPr="00D12B0B">
        <w:rPr>
          <w:rFonts w:ascii="宋体" w:eastAsia="宋体" w:hAnsi="宋体"/>
        </w:rPr>
        <w:tab/>
      </w:r>
      <w:r w:rsidR="00D6269F" w:rsidRPr="00D12B0B">
        <w:rPr>
          <w:rFonts w:ascii="宋体" w:eastAsia="宋体" w:hAnsi="宋体" w:hint="eastAsia"/>
        </w:rPr>
        <w:t>工资薪金所得，按月预扣预缴个人所得税</w:t>
      </w:r>
      <w:r w:rsidR="00321BE6" w:rsidRPr="00D12B0B">
        <w:rPr>
          <w:rFonts w:ascii="宋体" w:eastAsia="宋体" w:hAnsi="宋体" w:hint="eastAsia"/>
        </w:rPr>
        <w:t>；</w:t>
      </w:r>
    </w:p>
    <w:p w:rsidR="00D6269F" w:rsidRPr="00D12B0B" w:rsidRDefault="00D6269F" w:rsidP="00276826">
      <w:pPr>
        <w:ind w:left="420" w:firstLine="420"/>
        <w:rPr>
          <w:rFonts w:ascii="宋体" w:eastAsia="宋体" w:hAnsi="宋体"/>
        </w:rPr>
      </w:pPr>
      <w:r w:rsidRPr="00D12B0B">
        <w:rPr>
          <w:rFonts w:ascii="宋体" w:eastAsia="宋体" w:hAnsi="宋体" w:hint="eastAsia"/>
        </w:rPr>
        <w:t>劳务报酬所得</w:t>
      </w:r>
      <w:r w:rsidR="00C0641B" w:rsidRPr="00D12B0B">
        <w:rPr>
          <w:rFonts w:ascii="宋体" w:eastAsia="宋体" w:hAnsi="宋体" w:hint="eastAsia"/>
        </w:rPr>
        <w:t>、稿酬所得</w:t>
      </w:r>
      <w:r w:rsidRPr="00D12B0B">
        <w:rPr>
          <w:rFonts w:ascii="宋体" w:eastAsia="宋体" w:hAnsi="宋体" w:hint="eastAsia"/>
        </w:rPr>
        <w:t>、特许权使用费所得，按月（次）</w:t>
      </w:r>
      <w:r w:rsidR="00785F32" w:rsidRPr="00D12B0B">
        <w:rPr>
          <w:rFonts w:ascii="宋体" w:eastAsia="宋体" w:hAnsi="宋体" w:hint="eastAsia"/>
        </w:rPr>
        <w:t>分项</w:t>
      </w:r>
      <w:r w:rsidRPr="00D12B0B">
        <w:rPr>
          <w:rFonts w:ascii="宋体" w:eastAsia="宋体" w:hAnsi="宋体" w:hint="eastAsia"/>
        </w:rPr>
        <w:t>预扣预缴个人所得税</w:t>
      </w:r>
      <w:r w:rsidR="00321BE6" w:rsidRPr="00D12B0B">
        <w:rPr>
          <w:rFonts w:ascii="宋体" w:eastAsia="宋体" w:hAnsi="宋体" w:hint="eastAsia"/>
        </w:rPr>
        <w:t>；</w:t>
      </w:r>
    </w:p>
    <w:p w:rsidR="00321BE6" w:rsidRPr="00D12B0B" w:rsidRDefault="00276826" w:rsidP="00321BE6">
      <w:pPr>
        <w:rPr>
          <w:rFonts w:ascii="宋体" w:eastAsia="宋体" w:hAnsi="宋体"/>
        </w:rPr>
      </w:pPr>
      <w:r w:rsidRPr="00D12B0B">
        <w:rPr>
          <w:rFonts w:ascii="宋体" w:eastAsia="宋体" w:hAnsi="宋体" w:hint="eastAsia"/>
        </w:rPr>
        <w:t>下年</w:t>
      </w:r>
      <w:r w:rsidR="00FB072C" w:rsidRPr="00D12B0B">
        <w:rPr>
          <w:rFonts w:ascii="宋体" w:eastAsia="宋体" w:hAnsi="宋体" w:hint="eastAsia"/>
        </w:rPr>
        <w:t>初</w:t>
      </w:r>
      <w:r w:rsidRPr="00D12B0B">
        <w:rPr>
          <w:rFonts w:ascii="宋体" w:eastAsia="宋体" w:hAnsi="宋体"/>
        </w:rPr>
        <w:tab/>
      </w:r>
      <w:r w:rsidR="00321BE6" w:rsidRPr="00D12B0B">
        <w:rPr>
          <w:rFonts w:ascii="宋体" w:eastAsia="宋体" w:hAnsi="宋体" w:hint="eastAsia"/>
        </w:rPr>
        <w:t>居民个人</w:t>
      </w:r>
      <w:r w:rsidR="00321BE6" w:rsidRPr="00D12B0B">
        <w:rPr>
          <w:rFonts w:ascii="宋体" w:eastAsia="宋体" w:hAnsi="宋体" w:hint="eastAsia"/>
          <w:bCs/>
        </w:rPr>
        <w:t>按年度合并计算综合所得，</w:t>
      </w:r>
      <w:r w:rsidR="001F6CF4" w:rsidRPr="00D12B0B">
        <w:rPr>
          <w:rFonts w:ascii="宋体" w:eastAsia="宋体" w:hAnsi="宋体" w:hint="eastAsia"/>
          <w:bCs/>
        </w:rPr>
        <w:t>下年初</w:t>
      </w:r>
      <w:r w:rsidR="00321BE6" w:rsidRPr="00D12B0B">
        <w:rPr>
          <w:rFonts w:ascii="宋体" w:eastAsia="宋体" w:hAnsi="宋体" w:hint="eastAsia"/>
          <w:bCs/>
        </w:rPr>
        <w:t>办理汇算清缴，个人所得税多退少补。</w:t>
      </w:r>
    </w:p>
    <w:p w:rsidR="00785F32" w:rsidRPr="00D12B0B" w:rsidRDefault="00785F32" w:rsidP="002779EF">
      <w:pPr>
        <w:rPr>
          <w:rFonts w:ascii="宋体" w:eastAsia="宋体" w:hAnsi="宋体"/>
        </w:rPr>
      </w:pPr>
    </w:p>
    <w:p w:rsidR="009519E3" w:rsidRPr="00D12B0B" w:rsidRDefault="00724B1A" w:rsidP="00FF1C42">
      <w:pPr>
        <w:pStyle w:val="2"/>
        <w:spacing w:before="0" w:after="0" w:line="240" w:lineRule="auto"/>
        <w:rPr>
          <w:rFonts w:ascii="宋体" w:eastAsia="宋体" w:hAnsi="宋体"/>
          <w:sz w:val="21"/>
          <w:szCs w:val="21"/>
        </w:rPr>
      </w:pPr>
      <w:bookmarkStart w:id="4" w:name="_Toc4493250"/>
      <w:r w:rsidRPr="00D12B0B">
        <w:rPr>
          <w:rFonts w:ascii="宋体" w:eastAsia="宋体" w:hAnsi="宋体" w:hint="eastAsia"/>
          <w:sz w:val="21"/>
          <w:szCs w:val="21"/>
        </w:rPr>
        <w:t>5</w:t>
      </w:r>
      <w:r w:rsidR="00352E4E" w:rsidRPr="00D12B0B">
        <w:rPr>
          <w:rFonts w:ascii="宋体" w:eastAsia="宋体" w:hAnsi="宋体" w:hint="eastAsia"/>
          <w:sz w:val="21"/>
          <w:szCs w:val="21"/>
        </w:rPr>
        <w:t>、</w:t>
      </w:r>
      <w:r w:rsidR="009519E3" w:rsidRPr="00D12B0B">
        <w:rPr>
          <w:rFonts w:ascii="宋体" w:eastAsia="宋体" w:hAnsi="宋体" w:hint="eastAsia"/>
          <w:sz w:val="21"/>
          <w:szCs w:val="21"/>
        </w:rPr>
        <w:t>非居民个人所得</w:t>
      </w:r>
      <w:r w:rsidR="00516913" w:rsidRPr="00D12B0B">
        <w:rPr>
          <w:rFonts w:ascii="宋体" w:eastAsia="宋体" w:hAnsi="宋体" w:hint="eastAsia"/>
          <w:sz w:val="21"/>
          <w:szCs w:val="21"/>
        </w:rPr>
        <w:t>及</w:t>
      </w:r>
      <w:r w:rsidR="00A755EB" w:rsidRPr="00D12B0B">
        <w:rPr>
          <w:rFonts w:ascii="宋体" w:eastAsia="宋体" w:hAnsi="宋体" w:hint="eastAsia"/>
          <w:sz w:val="21"/>
          <w:szCs w:val="21"/>
        </w:rPr>
        <w:t>计税</w:t>
      </w:r>
      <w:r w:rsidR="0025669E" w:rsidRPr="00D12B0B">
        <w:rPr>
          <w:rFonts w:ascii="宋体" w:eastAsia="宋体" w:hAnsi="宋体" w:hint="eastAsia"/>
          <w:sz w:val="21"/>
          <w:szCs w:val="21"/>
        </w:rPr>
        <w:t>办法</w:t>
      </w:r>
      <w:bookmarkEnd w:id="4"/>
    </w:p>
    <w:p w:rsidR="009519E3" w:rsidRPr="00D12B0B" w:rsidRDefault="009519E3" w:rsidP="00CE0C03">
      <w:pPr>
        <w:ind w:firstLineChars="200" w:firstLine="420"/>
        <w:rPr>
          <w:rFonts w:ascii="宋体" w:eastAsia="宋体" w:hAnsi="宋体"/>
        </w:rPr>
      </w:pPr>
      <w:r w:rsidRPr="00D12B0B">
        <w:rPr>
          <w:rFonts w:ascii="宋体" w:eastAsia="宋体" w:hAnsi="宋体" w:hint="eastAsia"/>
        </w:rPr>
        <w:t>包括工资薪金所得、劳务报酬所得</w:t>
      </w:r>
      <w:r w:rsidR="00C0641B" w:rsidRPr="00D12B0B">
        <w:rPr>
          <w:rFonts w:ascii="宋体" w:eastAsia="宋体" w:hAnsi="宋体" w:hint="eastAsia"/>
        </w:rPr>
        <w:t>、稿酬所得</w:t>
      </w:r>
      <w:r w:rsidRPr="00D12B0B">
        <w:rPr>
          <w:rFonts w:ascii="宋体" w:eastAsia="宋体" w:hAnsi="宋体" w:hint="eastAsia"/>
        </w:rPr>
        <w:t>、特许权使用费所得等。</w:t>
      </w:r>
    </w:p>
    <w:p w:rsidR="00D6269F" w:rsidRPr="00D12B0B" w:rsidRDefault="00A755EB" w:rsidP="00CE0C03">
      <w:pPr>
        <w:ind w:firstLineChars="200" w:firstLine="420"/>
        <w:rPr>
          <w:rFonts w:ascii="宋体" w:eastAsia="宋体" w:hAnsi="宋体"/>
        </w:rPr>
      </w:pPr>
      <w:r w:rsidRPr="00CE0C03">
        <w:rPr>
          <w:rFonts w:ascii="宋体" w:eastAsia="宋体" w:hAnsi="宋体" w:hint="eastAsia"/>
        </w:rPr>
        <w:t>按月或者按次分项计算个人所得税扣缴税款，不办理汇算清缴。</w:t>
      </w:r>
    </w:p>
    <w:p w:rsidR="007A18E2" w:rsidRPr="00D12B0B" w:rsidRDefault="007A18E2" w:rsidP="007A18E2">
      <w:pPr>
        <w:rPr>
          <w:rFonts w:ascii="宋体" w:eastAsia="宋体" w:hAnsi="宋体"/>
        </w:rPr>
      </w:pPr>
    </w:p>
    <w:p w:rsidR="007A18E2" w:rsidRPr="00D12B0B" w:rsidRDefault="00B45D88" w:rsidP="00FF1C42">
      <w:pPr>
        <w:pStyle w:val="2"/>
        <w:spacing w:before="0" w:after="0" w:line="240" w:lineRule="auto"/>
        <w:rPr>
          <w:rFonts w:ascii="宋体" w:eastAsia="宋体" w:hAnsi="宋体"/>
          <w:sz w:val="21"/>
          <w:szCs w:val="21"/>
        </w:rPr>
      </w:pPr>
      <w:bookmarkStart w:id="5" w:name="_Toc4493251"/>
      <w:r w:rsidRPr="00D12B0B">
        <w:rPr>
          <w:rFonts w:ascii="宋体" w:eastAsia="宋体" w:hAnsi="宋体" w:hint="eastAsia"/>
          <w:sz w:val="21"/>
          <w:szCs w:val="21"/>
        </w:rPr>
        <w:t>6</w:t>
      </w:r>
      <w:r w:rsidR="00802034" w:rsidRPr="00D12B0B">
        <w:rPr>
          <w:rFonts w:ascii="宋体" w:eastAsia="宋体" w:hAnsi="宋体" w:hint="eastAsia"/>
          <w:sz w:val="21"/>
          <w:szCs w:val="21"/>
        </w:rPr>
        <w:t>、</w:t>
      </w:r>
      <w:r w:rsidR="00CB5580">
        <w:rPr>
          <w:rFonts w:ascii="宋体" w:eastAsia="宋体" w:hAnsi="宋体" w:hint="eastAsia"/>
          <w:sz w:val="21"/>
          <w:szCs w:val="21"/>
        </w:rPr>
        <w:t>居民/非居民</w:t>
      </w:r>
      <w:r w:rsidR="007A18E2" w:rsidRPr="00D12B0B">
        <w:rPr>
          <w:rFonts w:ascii="宋体" w:eastAsia="宋体" w:hAnsi="宋体" w:hint="eastAsia"/>
          <w:sz w:val="21"/>
          <w:szCs w:val="21"/>
        </w:rPr>
        <w:t>一般劳务报酬</w:t>
      </w:r>
      <w:r w:rsidR="00802034" w:rsidRPr="00D12B0B">
        <w:rPr>
          <w:rFonts w:ascii="宋体" w:eastAsia="宋体" w:hAnsi="宋体" w:hint="eastAsia"/>
          <w:sz w:val="21"/>
          <w:szCs w:val="21"/>
        </w:rPr>
        <w:t>所得</w:t>
      </w:r>
      <w:bookmarkEnd w:id="5"/>
    </w:p>
    <w:p w:rsidR="007A18E2" w:rsidRPr="00D12B0B" w:rsidRDefault="007A18E2" w:rsidP="00CE0C03">
      <w:pPr>
        <w:ind w:firstLineChars="200" w:firstLine="420"/>
        <w:rPr>
          <w:rFonts w:ascii="宋体" w:eastAsia="宋体" w:hAnsi="宋体"/>
        </w:rPr>
      </w:pPr>
      <w:bookmarkStart w:id="6" w:name="_GoBack"/>
      <w:bookmarkEnd w:id="6"/>
      <w:r w:rsidRPr="00D12B0B">
        <w:rPr>
          <w:rFonts w:ascii="宋体" w:eastAsia="宋体" w:hAnsi="宋体" w:hint="eastAsia"/>
        </w:rPr>
        <w:t>指个人从事劳务取得的所得，包括从事设计、装潢、安装、制图、化验、测试、医疗、法律、会计、咨询、讲学、翻译、审稿、书画、雕刻、影视、录音、录像、演出、表演、广告、展览、技术服务、介绍服务、经纪服务、代办服务以及其他劳务取得的所得。</w:t>
      </w:r>
    </w:p>
    <w:p w:rsidR="00C0641B" w:rsidRPr="00D12B0B" w:rsidRDefault="00C0641B" w:rsidP="00C0641B">
      <w:pPr>
        <w:rPr>
          <w:rFonts w:ascii="宋体" w:eastAsia="宋体" w:hAnsi="宋体"/>
        </w:rPr>
      </w:pPr>
    </w:p>
    <w:p w:rsidR="00C0641B" w:rsidRPr="00D12B0B" w:rsidRDefault="00C0641B" w:rsidP="00C0641B">
      <w:pPr>
        <w:pStyle w:val="2"/>
        <w:spacing w:before="0" w:after="0" w:line="240" w:lineRule="auto"/>
        <w:rPr>
          <w:rFonts w:ascii="宋体" w:eastAsia="宋体" w:hAnsi="宋体"/>
          <w:sz w:val="21"/>
          <w:szCs w:val="21"/>
        </w:rPr>
      </w:pPr>
      <w:bookmarkStart w:id="7" w:name="_Toc4493252"/>
      <w:r w:rsidRPr="00D12B0B">
        <w:rPr>
          <w:rFonts w:ascii="宋体" w:eastAsia="宋体" w:hAnsi="宋体" w:hint="eastAsia"/>
          <w:sz w:val="21"/>
          <w:szCs w:val="21"/>
        </w:rPr>
        <w:lastRenderedPageBreak/>
        <w:t>7</w:t>
      </w:r>
      <w:r w:rsidRPr="00D12B0B">
        <w:rPr>
          <w:rFonts w:ascii="宋体" w:eastAsia="宋体" w:hAnsi="宋体"/>
          <w:sz w:val="21"/>
          <w:szCs w:val="21"/>
        </w:rPr>
        <w:t>、</w:t>
      </w:r>
      <w:r w:rsidR="00CB5580">
        <w:rPr>
          <w:rFonts w:ascii="宋体" w:eastAsia="宋体" w:hAnsi="宋体" w:hint="eastAsia"/>
          <w:sz w:val="21"/>
          <w:szCs w:val="21"/>
        </w:rPr>
        <w:t>居民/非居民</w:t>
      </w:r>
      <w:r w:rsidRPr="00D12B0B">
        <w:rPr>
          <w:rFonts w:ascii="宋体" w:eastAsia="宋体" w:hAnsi="宋体"/>
          <w:sz w:val="21"/>
          <w:szCs w:val="21"/>
        </w:rPr>
        <w:t>稿酬所得</w:t>
      </w:r>
      <w:bookmarkEnd w:id="7"/>
    </w:p>
    <w:p w:rsidR="00C0641B" w:rsidRPr="00D12B0B" w:rsidRDefault="00C0641B" w:rsidP="00CE0C03">
      <w:pPr>
        <w:ind w:firstLineChars="200" w:firstLine="420"/>
        <w:rPr>
          <w:rFonts w:ascii="宋体" w:eastAsia="宋体" w:hAnsi="宋体"/>
        </w:rPr>
      </w:pPr>
      <w:r w:rsidRPr="00D12B0B">
        <w:rPr>
          <w:rFonts w:ascii="宋体" w:eastAsia="宋体" w:hAnsi="宋体"/>
        </w:rPr>
        <w:t>指个人因其作品以图书、报刊等形式出版、发表而取得的所得。</w:t>
      </w:r>
    </w:p>
    <w:p w:rsidR="00C0641B" w:rsidRPr="00D12B0B" w:rsidRDefault="00C0641B" w:rsidP="007A18E2">
      <w:pPr>
        <w:rPr>
          <w:rFonts w:ascii="宋体" w:eastAsia="宋体" w:hAnsi="宋体"/>
        </w:rPr>
      </w:pPr>
    </w:p>
    <w:p w:rsidR="007A18E2" w:rsidRPr="00D12B0B" w:rsidRDefault="00C0641B" w:rsidP="00FF1C42">
      <w:pPr>
        <w:pStyle w:val="2"/>
        <w:spacing w:before="0" w:after="0" w:line="240" w:lineRule="auto"/>
        <w:rPr>
          <w:rFonts w:ascii="宋体" w:eastAsia="宋体" w:hAnsi="宋体"/>
          <w:sz w:val="21"/>
          <w:szCs w:val="21"/>
        </w:rPr>
      </w:pPr>
      <w:bookmarkStart w:id="8" w:name="_Toc4493253"/>
      <w:r w:rsidRPr="00D12B0B">
        <w:rPr>
          <w:rFonts w:ascii="宋体" w:eastAsia="宋体" w:hAnsi="宋体" w:hint="eastAsia"/>
          <w:sz w:val="21"/>
          <w:szCs w:val="21"/>
        </w:rPr>
        <w:t>8</w:t>
      </w:r>
      <w:r w:rsidR="00802034" w:rsidRPr="00D12B0B">
        <w:rPr>
          <w:rFonts w:ascii="宋体" w:eastAsia="宋体" w:hAnsi="宋体" w:hint="eastAsia"/>
          <w:sz w:val="21"/>
          <w:szCs w:val="21"/>
        </w:rPr>
        <w:t>、</w:t>
      </w:r>
      <w:r w:rsidR="00CB5580">
        <w:rPr>
          <w:rFonts w:ascii="宋体" w:eastAsia="宋体" w:hAnsi="宋体" w:hint="eastAsia"/>
          <w:sz w:val="21"/>
          <w:szCs w:val="21"/>
        </w:rPr>
        <w:t>居民/非居民</w:t>
      </w:r>
      <w:r w:rsidR="007A18E2" w:rsidRPr="00D12B0B">
        <w:rPr>
          <w:rFonts w:ascii="宋体" w:eastAsia="宋体" w:hAnsi="宋体" w:hint="eastAsia"/>
          <w:sz w:val="21"/>
          <w:szCs w:val="21"/>
        </w:rPr>
        <w:t>特许权使用费</w:t>
      </w:r>
      <w:r w:rsidR="00802034" w:rsidRPr="00D12B0B">
        <w:rPr>
          <w:rFonts w:ascii="宋体" w:eastAsia="宋体" w:hAnsi="宋体" w:hint="eastAsia"/>
          <w:sz w:val="21"/>
          <w:szCs w:val="21"/>
        </w:rPr>
        <w:t>所得</w:t>
      </w:r>
      <w:bookmarkEnd w:id="8"/>
    </w:p>
    <w:p w:rsidR="007A18E2" w:rsidRPr="00D12B0B" w:rsidRDefault="007A18E2" w:rsidP="0043011E">
      <w:pPr>
        <w:ind w:firstLineChars="200" w:firstLine="420"/>
        <w:rPr>
          <w:rFonts w:ascii="宋体" w:eastAsia="宋体" w:hAnsi="宋体"/>
        </w:rPr>
      </w:pPr>
      <w:r w:rsidRPr="00D12B0B">
        <w:rPr>
          <w:rFonts w:ascii="宋体" w:eastAsia="宋体" w:hAnsi="宋体" w:hint="eastAsia"/>
        </w:rPr>
        <w:t>指个人提供专利权、商标权、著作权、非专利技术以及其他特许权的使用权取得的所得；</w:t>
      </w:r>
      <w:r w:rsidRPr="00D12B0B">
        <w:rPr>
          <w:rFonts w:ascii="宋体" w:eastAsia="宋体" w:hAnsi="宋体" w:hint="eastAsia"/>
          <w:u w:val="single"/>
        </w:rPr>
        <w:t>提供著作权的使用权取得的所得，不包括稿酬所得</w:t>
      </w:r>
      <w:r w:rsidRPr="00D12B0B">
        <w:rPr>
          <w:rFonts w:ascii="宋体" w:eastAsia="宋体" w:hAnsi="宋体"/>
        </w:rPr>
        <w:t>。</w:t>
      </w:r>
    </w:p>
    <w:p w:rsidR="00352E4E" w:rsidRPr="00D12B0B" w:rsidRDefault="00352E4E" w:rsidP="007A18E2">
      <w:pPr>
        <w:rPr>
          <w:rFonts w:ascii="宋体" w:eastAsia="宋体" w:hAnsi="宋体"/>
        </w:rPr>
      </w:pPr>
    </w:p>
    <w:p w:rsidR="00F61C38" w:rsidRPr="00D12B0B" w:rsidRDefault="00620CAA" w:rsidP="00FF1C42">
      <w:pPr>
        <w:pStyle w:val="2"/>
        <w:spacing w:before="0" w:after="0" w:line="240" w:lineRule="auto"/>
        <w:rPr>
          <w:rFonts w:ascii="宋体" w:eastAsia="宋体" w:hAnsi="宋体"/>
          <w:sz w:val="21"/>
          <w:szCs w:val="21"/>
        </w:rPr>
      </w:pPr>
      <w:bookmarkStart w:id="9" w:name="_Toc4493254"/>
      <w:r w:rsidRPr="00D12B0B">
        <w:rPr>
          <w:rFonts w:ascii="宋体" w:eastAsia="宋体" w:hAnsi="宋体" w:hint="eastAsia"/>
          <w:sz w:val="21"/>
          <w:szCs w:val="21"/>
        </w:rPr>
        <w:t>9</w:t>
      </w:r>
      <w:r w:rsidR="00920E98" w:rsidRPr="00D12B0B">
        <w:rPr>
          <w:rFonts w:ascii="宋体" w:eastAsia="宋体" w:hAnsi="宋体" w:hint="eastAsia"/>
          <w:sz w:val="21"/>
          <w:szCs w:val="21"/>
        </w:rPr>
        <w:t>、</w:t>
      </w:r>
      <w:r w:rsidR="00211208">
        <w:rPr>
          <w:rFonts w:ascii="宋体" w:eastAsia="宋体" w:hAnsi="宋体" w:hint="eastAsia"/>
          <w:sz w:val="21"/>
          <w:szCs w:val="21"/>
        </w:rPr>
        <w:t>居民/非居民</w:t>
      </w:r>
      <w:r w:rsidR="00F61C38" w:rsidRPr="00D12B0B">
        <w:rPr>
          <w:rFonts w:ascii="宋体" w:eastAsia="宋体" w:hAnsi="宋体"/>
          <w:sz w:val="21"/>
          <w:szCs w:val="21"/>
        </w:rPr>
        <w:t>免征个人所得税</w:t>
      </w:r>
      <w:r w:rsidR="00F61C38" w:rsidRPr="00D12B0B">
        <w:rPr>
          <w:rFonts w:ascii="宋体" w:eastAsia="宋体" w:hAnsi="宋体" w:hint="eastAsia"/>
          <w:sz w:val="21"/>
          <w:szCs w:val="21"/>
        </w:rPr>
        <w:t>所得</w:t>
      </w:r>
      <w:bookmarkEnd w:id="9"/>
    </w:p>
    <w:p w:rsidR="007A18E2" w:rsidRPr="00D12B0B" w:rsidRDefault="007A18E2" w:rsidP="00F61C38">
      <w:pPr>
        <w:ind w:firstLineChars="200" w:firstLine="420"/>
        <w:rPr>
          <w:rFonts w:ascii="宋体" w:eastAsia="宋体" w:hAnsi="宋体"/>
        </w:rPr>
      </w:pPr>
      <w:r w:rsidRPr="00D12B0B">
        <w:rPr>
          <w:rFonts w:ascii="宋体" w:eastAsia="宋体" w:hAnsi="宋体" w:hint="eastAsia"/>
        </w:rPr>
        <w:t>根据《中华人民共和国个人所得税法》</w:t>
      </w:r>
      <w:r w:rsidR="00920E98" w:rsidRPr="00D12B0B">
        <w:rPr>
          <w:rFonts w:ascii="宋体" w:eastAsia="宋体" w:hAnsi="宋体" w:hint="eastAsia"/>
        </w:rPr>
        <w:t>有关</w:t>
      </w:r>
      <w:r w:rsidRPr="00D12B0B">
        <w:rPr>
          <w:rFonts w:ascii="宋体" w:eastAsia="宋体" w:hAnsi="宋体" w:hint="eastAsia"/>
        </w:rPr>
        <w:t>规定，</w:t>
      </w:r>
      <w:r w:rsidR="00F61C38" w:rsidRPr="00D12B0B">
        <w:rPr>
          <w:rFonts w:ascii="宋体" w:eastAsia="宋体" w:hAnsi="宋体"/>
        </w:rPr>
        <w:t>免征个人所得税</w:t>
      </w:r>
      <w:r w:rsidR="00F61C38" w:rsidRPr="00D12B0B">
        <w:rPr>
          <w:rFonts w:ascii="宋体" w:eastAsia="宋体" w:hAnsi="宋体" w:hint="eastAsia"/>
        </w:rPr>
        <w:t>所得，</w:t>
      </w:r>
      <w:r w:rsidR="00920E98" w:rsidRPr="00D12B0B">
        <w:rPr>
          <w:rFonts w:ascii="宋体" w:eastAsia="宋体" w:hAnsi="宋体" w:hint="eastAsia"/>
        </w:rPr>
        <w:t>主要涉及</w:t>
      </w:r>
      <w:r w:rsidRPr="00D12B0B">
        <w:rPr>
          <w:rFonts w:ascii="宋体" w:eastAsia="宋体" w:hAnsi="宋体" w:hint="eastAsia"/>
        </w:rPr>
        <w:t>：</w:t>
      </w:r>
    </w:p>
    <w:p w:rsidR="00F61C38" w:rsidRPr="00D12B0B" w:rsidRDefault="00F61C38" w:rsidP="00F61C38">
      <w:pPr>
        <w:pStyle w:val="a6"/>
        <w:spacing w:before="0" w:beforeAutospacing="0" w:after="0" w:afterAutospacing="0" w:line="309" w:lineRule="atLeast"/>
        <w:ind w:firstLineChars="150" w:firstLine="315"/>
        <w:rPr>
          <w:rFonts w:cstheme="minorBidi"/>
          <w:kern w:val="2"/>
          <w:sz w:val="21"/>
          <w:szCs w:val="22"/>
        </w:rPr>
      </w:pPr>
      <w:r w:rsidRPr="00D12B0B">
        <w:rPr>
          <w:rFonts w:cstheme="minorBidi"/>
          <w:kern w:val="2"/>
          <w:sz w:val="21"/>
          <w:szCs w:val="22"/>
        </w:rPr>
        <w:t>（一）省级人民政府、国务院部委和中国人民解放军军以上单位，以及外国组织、国际组织颁发的科学、教育、技术、文化、卫生、体育、环境保护等方面的奖金；</w:t>
      </w:r>
    </w:p>
    <w:p w:rsidR="00F61C38" w:rsidRPr="00D12B0B" w:rsidRDefault="00F61C38" w:rsidP="00F61C38">
      <w:pPr>
        <w:pStyle w:val="a6"/>
        <w:spacing w:before="0" w:beforeAutospacing="0" w:after="0" w:afterAutospacing="0" w:line="309" w:lineRule="atLeast"/>
        <w:rPr>
          <w:rFonts w:cstheme="minorBidi"/>
          <w:kern w:val="2"/>
          <w:sz w:val="21"/>
          <w:szCs w:val="22"/>
        </w:rPr>
      </w:pPr>
      <w:r w:rsidRPr="00D12B0B">
        <w:rPr>
          <w:rFonts w:cstheme="minorBidi"/>
          <w:kern w:val="2"/>
          <w:sz w:val="21"/>
          <w:szCs w:val="22"/>
        </w:rPr>
        <w:t xml:space="preserve">　（二）按照国家</w:t>
      </w:r>
      <w:r w:rsidRPr="00D12B0B">
        <w:rPr>
          <w:rFonts w:cstheme="minorBidi" w:hint="eastAsia"/>
          <w:kern w:val="2"/>
          <w:sz w:val="21"/>
          <w:szCs w:val="22"/>
        </w:rPr>
        <w:t>和云南省有关</w:t>
      </w:r>
      <w:r w:rsidRPr="00D12B0B">
        <w:rPr>
          <w:rFonts w:cstheme="minorBidi"/>
          <w:kern w:val="2"/>
          <w:sz w:val="21"/>
          <w:szCs w:val="22"/>
        </w:rPr>
        <w:t>规定，</w:t>
      </w:r>
      <w:r w:rsidRPr="00D12B0B">
        <w:rPr>
          <w:rFonts w:cstheme="minorBidi" w:hint="eastAsia"/>
          <w:kern w:val="2"/>
          <w:sz w:val="21"/>
          <w:szCs w:val="22"/>
        </w:rPr>
        <w:t>视同国家奖金、省级</w:t>
      </w:r>
      <w:r w:rsidRPr="00D12B0B">
        <w:rPr>
          <w:rFonts w:cstheme="minorBidi"/>
          <w:kern w:val="2"/>
          <w:sz w:val="21"/>
          <w:szCs w:val="22"/>
        </w:rPr>
        <w:t>奖金（</w:t>
      </w:r>
      <w:r w:rsidRPr="00D12B0B">
        <w:rPr>
          <w:rFonts w:cstheme="minorBidi" w:hint="eastAsia"/>
          <w:kern w:val="2"/>
          <w:sz w:val="21"/>
          <w:szCs w:val="22"/>
        </w:rPr>
        <w:t>符合第（一）款规定）的高层次人才特殊生活补贴(要求：文件上</w:t>
      </w:r>
      <w:r w:rsidR="00291412" w:rsidRPr="00D12B0B">
        <w:rPr>
          <w:rFonts w:cstheme="minorBidi" w:hint="eastAsia"/>
          <w:kern w:val="2"/>
          <w:sz w:val="21"/>
          <w:szCs w:val="22"/>
        </w:rPr>
        <w:t>有</w:t>
      </w:r>
      <w:r w:rsidRPr="00D12B0B">
        <w:rPr>
          <w:rFonts w:cstheme="minorBidi" w:hint="eastAsia"/>
          <w:kern w:val="2"/>
          <w:sz w:val="21"/>
          <w:szCs w:val="22"/>
        </w:rPr>
        <w:t>明确</w:t>
      </w:r>
      <w:r w:rsidR="00291412" w:rsidRPr="00D12B0B">
        <w:rPr>
          <w:rFonts w:cstheme="minorBidi" w:hint="eastAsia"/>
          <w:kern w:val="2"/>
          <w:sz w:val="21"/>
          <w:szCs w:val="22"/>
        </w:rPr>
        <w:t>条款</w:t>
      </w:r>
      <w:r w:rsidRPr="00D12B0B">
        <w:rPr>
          <w:rFonts w:cstheme="minorBidi" w:hint="eastAsia"/>
          <w:kern w:val="2"/>
          <w:sz w:val="21"/>
          <w:szCs w:val="22"/>
        </w:rPr>
        <w:t>、</w:t>
      </w:r>
      <w:r w:rsidR="00291412" w:rsidRPr="00D12B0B">
        <w:rPr>
          <w:rFonts w:cstheme="minorBidi" w:hint="eastAsia"/>
          <w:kern w:val="2"/>
          <w:sz w:val="21"/>
          <w:szCs w:val="22"/>
        </w:rPr>
        <w:t>有关部门发</w:t>
      </w:r>
      <w:r w:rsidRPr="00D12B0B">
        <w:rPr>
          <w:rFonts w:cstheme="minorBidi" w:hint="eastAsia"/>
          <w:kern w:val="2"/>
          <w:sz w:val="21"/>
          <w:szCs w:val="22"/>
        </w:rPr>
        <w:t>税务部门免</w:t>
      </w:r>
      <w:r w:rsidR="00291412" w:rsidRPr="00D12B0B">
        <w:rPr>
          <w:rFonts w:cstheme="minorBidi"/>
          <w:kern w:val="2"/>
          <w:sz w:val="21"/>
          <w:szCs w:val="22"/>
        </w:rPr>
        <w:t>征个人所得税</w:t>
      </w:r>
      <w:r w:rsidR="00291412" w:rsidRPr="00D12B0B">
        <w:rPr>
          <w:rFonts w:cstheme="minorBidi" w:hint="eastAsia"/>
          <w:kern w:val="2"/>
          <w:sz w:val="21"/>
          <w:szCs w:val="22"/>
        </w:rPr>
        <w:t>的密函中包含记载本人单位、姓名及金额)</w:t>
      </w:r>
      <w:r w:rsidR="00D45F9A">
        <w:rPr>
          <w:rFonts w:cstheme="minorBidi" w:hint="eastAsia"/>
          <w:kern w:val="2"/>
          <w:sz w:val="21"/>
          <w:szCs w:val="22"/>
        </w:rPr>
        <w:t>；</w:t>
      </w:r>
    </w:p>
    <w:p w:rsidR="00F61C38" w:rsidRPr="00D12B0B" w:rsidRDefault="00F61C38" w:rsidP="0043011E">
      <w:pPr>
        <w:pStyle w:val="a6"/>
        <w:spacing w:before="0" w:beforeAutospacing="0" w:after="0" w:afterAutospacing="0" w:line="309" w:lineRule="atLeast"/>
        <w:ind w:firstLineChars="50" w:firstLine="105"/>
        <w:rPr>
          <w:rFonts w:cstheme="minorBidi"/>
          <w:kern w:val="2"/>
          <w:sz w:val="21"/>
          <w:szCs w:val="22"/>
        </w:rPr>
      </w:pPr>
      <w:r w:rsidRPr="00D12B0B">
        <w:rPr>
          <w:rFonts w:cstheme="minorBidi"/>
          <w:kern w:val="2"/>
          <w:sz w:val="21"/>
          <w:szCs w:val="22"/>
        </w:rPr>
        <w:t xml:space="preserve">　（三）按照国家统一规定发给干部、职工的安家费、退职费、基本养老金或者退休费、离休费、离休生活补助费；</w:t>
      </w:r>
    </w:p>
    <w:p w:rsidR="00F61C38" w:rsidRPr="00D12B0B" w:rsidRDefault="00F61C38" w:rsidP="00291412">
      <w:pPr>
        <w:pStyle w:val="a6"/>
        <w:spacing w:before="0" w:beforeAutospacing="0" w:after="0" w:afterAutospacing="0" w:line="309" w:lineRule="atLeast"/>
        <w:ind w:firstLineChars="150" w:firstLine="315"/>
        <w:rPr>
          <w:rFonts w:cstheme="minorBidi"/>
          <w:kern w:val="2"/>
          <w:sz w:val="21"/>
          <w:szCs w:val="22"/>
        </w:rPr>
      </w:pPr>
      <w:r w:rsidRPr="00D12B0B">
        <w:rPr>
          <w:rFonts w:cstheme="minorBidi"/>
          <w:kern w:val="2"/>
          <w:sz w:val="21"/>
          <w:szCs w:val="22"/>
        </w:rPr>
        <w:t>（四）国务院规定的其他免税所得。</w:t>
      </w:r>
    </w:p>
    <w:p w:rsidR="00FF1C42" w:rsidRPr="00D12B0B" w:rsidRDefault="00FF1C42" w:rsidP="00FF1C42">
      <w:pPr>
        <w:pStyle w:val="a6"/>
        <w:spacing w:before="0" w:beforeAutospacing="0" w:after="0" w:afterAutospacing="0" w:line="309" w:lineRule="atLeast"/>
        <w:rPr>
          <w:rFonts w:cstheme="minorBidi"/>
          <w:kern w:val="2"/>
          <w:sz w:val="21"/>
          <w:szCs w:val="22"/>
        </w:rPr>
      </w:pPr>
    </w:p>
    <w:p w:rsidR="00291412" w:rsidRPr="00D12B0B" w:rsidRDefault="00291412" w:rsidP="00FF1C42">
      <w:pPr>
        <w:pStyle w:val="2"/>
        <w:spacing w:before="0" w:after="0" w:line="240" w:lineRule="auto"/>
        <w:rPr>
          <w:rFonts w:ascii="宋体" w:eastAsia="宋体" w:hAnsi="宋体"/>
          <w:sz w:val="21"/>
          <w:szCs w:val="21"/>
        </w:rPr>
      </w:pPr>
      <w:bookmarkStart w:id="10" w:name="_Toc4493255"/>
      <w:r w:rsidRPr="00D12B0B">
        <w:rPr>
          <w:rFonts w:ascii="宋体" w:eastAsia="宋体" w:hAnsi="宋体" w:hint="eastAsia"/>
          <w:sz w:val="21"/>
          <w:szCs w:val="21"/>
        </w:rPr>
        <w:t>1</w:t>
      </w:r>
      <w:r w:rsidR="00620CAA" w:rsidRPr="00D12B0B">
        <w:rPr>
          <w:rFonts w:ascii="宋体" w:eastAsia="宋体" w:hAnsi="宋体" w:hint="eastAsia"/>
          <w:sz w:val="21"/>
          <w:szCs w:val="21"/>
        </w:rPr>
        <w:t>0</w:t>
      </w:r>
      <w:r w:rsidRPr="00D12B0B">
        <w:rPr>
          <w:rFonts w:ascii="宋体" w:eastAsia="宋体" w:hAnsi="宋体" w:hint="eastAsia"/>
          <w:sz w:val="21"/>
          <w:szCs w:val="21"/>
        </w:rPr>
        <w:t>、减征或免征个人所得税办理备案</w:t>
      </w:r>
      <w:bookmarkEnd w:id="10"/>
    </w:p>
    <w:p w:rsidR="007A18E2" w:rsidRPr="00D12B0B" w:rsidRDefault="00291412" w:rsidP="00291412">
      <w:pPr>
        <w:ind w:firstLineChars="200" w:firstLine="420"/>
        <w:rPr>
          <w:rFonts w:ascii="宋体" w:eastAsia="宋体" w:hAnsi="宋体"/>
        </w:rPr>
      </w:pPr>
      <w:r w:rsidRPr="00D12B0B">
        <w:rPr>
          <w:rFonts w:ascii="宋体" w:eastAsia="宋体" w:hAnsi="宋体" w:hint="eastAsia"/>
          <w:szCs w:val="21"/>
        </w:rPr>
        <w:t>根据《中华人民共和国个人所得税法》有关规定，</w:t>
      </w:r>
      <w:r w:rsidRPr="00D12B0B">
        <w:rPr>
          <w:rFonts w:ascii="宋体" w:eastAsia="宋体" w:hAnsi="宋体" w:hint="eastAsia"/>
        </w:rPr>
        <w:t>减征或免征个人所得税，均应按照规定到税务部门办理</w:t>
      </w:r>
      <w:r w:rsidR="007A18E2" w:rsidRPr="00D12B0B">
        <w:rPr>
          <w:rFonts w:ascii="宋体" w:eastAsia="宋体" w:hAnsi="宋体" w:hint="eastAsia"/>
        </w:rPr>
        <w:t>备案，请</w:t>
      </w:r>
      <w:r w:rsidRPr="00D12B0B">
        <w:rPr>
          <w:rFonts w:ascii="宋体" w:eastAsia="宋体" w:hAnsi="宋体" w:hint="eastAsia"/>
        </w:rPr>
        <w:t>按学校发布的有关通知准备申请与资料，到财务</w:t>
      </w:r>
      <w:r w:rsidR="007A18E2" w:rsidRPr="00D12B0B">
        <w:rPr>
          <w:rFonts w:ascii="宋体" w:eastAsia="宋体" w:hAnsi="宋体" w:hint="eastAsia"/>
        </w:rPr>
        <w:t>（</w:t>
      </w:r>
      <w:r w:rsidR="007A18E2" w:rsidRPr="00D12B0B">
        <w:rPr>
          <w:rFonts w:ascii="宋体" w:eastAsia="宋体" w:hAnsi="宋体"/>
        </w:rPr>
        <w:t>63862181）联系办理。</w:t>
      </w:r>
    </w:p>
    <w:p w:rsidR="007A18E2" w:rsidRPr="00D12B0B" w:rsidRDefault="007A18E2" w:rsidP="007A18E2">
      <w:pPr>
        <w:rPr>
          <w:rFonts w:ascii="宋体" w:eastAsia="宋体" w:hAnsi="宋体"/>
        </w:rPr>
      </w:pPr>
    </w:p>
    <w:p w:rsidR="00AA50E0" w:rsidRPr="00D12B0B" w:rsidRDefault="00AA50E0" w:rsidP="00FF1C42">
      <w:pPr>
        <w:pStyle w:val="2"/>
        <w:spacing w:before="0" w:after="0" w:line="240" w:lineRule="auto"/>
        <w:rPr>
          <w:rFonts w:ascii="宋体" w:eastAsia="宋体" w:hAnsi="宋体"/>
          <w:sz w:val="21"/>
          <w:szCs w:val="21"/>
        </w:rPr>
      </w:pPr>
      <w:bookmarkStart w:id="11" w:name="_Toc4493256"/>
      <w:r w:rsidRPr="00D12B0B">
        <w:rPr>
          <w:rFonts w:ascii="宋体" w:eastAsia="宋体" w:hAnsi="宋体" w:hint="eastAsia"/>
          <w:sz w:val="21"/>
          <w:szCs w:val="21"/>
        </w:rPr>
        <w:t>1</w:t>
      </w:r>
      <w:r w:rsidR="00620CAA" w:rsidRPr="00D12B0B">
        <w:rPr>
          <w:rFonts w:ascii="宋体" w:eastAsia="宋体" w:hAnsi="宋体" w:hint="eastAsia"/>
          <w:sz w:val="21"/>
          <w:szCs w:val="21"/>
        </w:rPr>
        <w:t>1</w:t>
      </w:r>
      <w:r w:rsidRPr="00D12B0B">
        <w:rPr>
          <w:rFonts w:ascii="宋体" w:eastAsia="宋体" w:hAnsi="宋体" w:hint="eastAsia"/>
          <w:sz w:val="21"/>
          <w:szCs w:val="21"/>
        </w:rPr>
        <w:t>、个人收入申报</w:t>
      </w:r>
      <w:r w:rsidR="00BB4B32">
        <w:rPr>
          <w:rFonts w:ascii="宋体" w:eastAsia="宋体" w:hAnsi="宋体" w:hint="eastAsia"/>
          <w:sz w:val="21"/>
          <w:szCs w:val="21"/>
        </w:rPr>
        <w:t>注意点</w:t>
      </w:r>
      <w:bookmarkEnd w:id="11"/>
    </w:p>
    <w:p w:rsidR="00AA50E0" w:rsidRDefault="00AA50E0" w:rsidP="00AA50E0">
      <w:pPr>
        <w:ind w:firstLineChars="200" w:firstLine="420"/>
        <w:rPr>
          <w:rFonts w:ascii="宋体" w:eastAsia="宋体" w:hAnsi="宋体"/>
        </w:rPr>
      </w:pPr>
      <w:r w:rsidRPr="00D12B0B">
        <w:rPr>
          <w:rFonts w:ascii="宋体" w:eastAsia="宋体" w:hAnsi="宋体" w:hint="eastAsia"/>
        </w:rPr>
        <w:t>工资关系在学校的编制内职工、编制外职工及非居民个人，工资薪金所得</w:t>
      </w:r>
      <w:r w:rsidR="0092297A" w:rsidRPr="00D12B0B">
        <w:rPr>
          <w:rFonts w:ascii="宋体" w:eastAsia="宋体" w:hAnsi="宋体" w:hint="eastAsia"/>
        </w:rPr>
        <w:t>、免征税所得等</w:t>
      </w:r>
      <w:r w:rsidRPr="00D12B0B">
        <w:rPr>
          <w:rFonts w:ascii="宋体" w:eastAsia="宋体" w:hAnsi="宋体" w:hint="eastAsia"/>
        </w:rPr>
        <w:t>，请按人事和财务部门有关通知进行数据申报。</w:t>
      </w:r>
    </w:p>
    <w:p w:rsidR="0043011E" w:rsidRPr="00752534" w:rsidRDefault="0043011E" w:rsidP="00752534">
      <w:pPr>
        <w:ind w:firstLineChars="200" w:firstLine="420"/>
        <w:rPr>
          <w:rFonts w:ascii="宋体" w:eastAsia="宋体" w:hAnsi="宋体"/>
        </w:rPr>
      </w:pPr>
      <w:r w:rsidRPr="00752534">
        <w:rPr>
          <w:rFonts w:ascii="宋体" w:eastAsia="宋体" w:hAnsi="宋体" w:hint="eastAsia"/>
        </w:rPr>
        <w:t>工资关系转入学校的编制内职工，</w:t>
      </w:r>
      <w:r w:rsidR="00752534" w:rsidRPr="008F1C7E">
        <w:rPr>
          <w:rFonts w:ascii="宋体" w:eastAsia="宋体" w:hAnsi="宋体"/>
          <w:bCs/>
          <w:u w:val="single"/>
        </w:rPr>
        <w:t>在一个纳税年度内，只能选择一个单位办理</w:t>
      </w:r>
      <w:r w:rsidR="00752534" w:rsidRPr="008F1C7E">
        <w:rPr>
          <w:rFonts w:ascii="宋体" w:eastAsia="宋体" w:hAnsi="宋体" w:hint="eastAsia"/>
          <w:bCs/>
          <w:u w:val="single"/>
        </w:rPr>
        <w:t>专项附加</w:t>
      </w:r>
      <w:r w:rsidR="00752534" w:rsidRPr="008F1C7E">
        <w:rPr>
          <w:rFonts w:ascii="宋体" w:eastAsia="宋体" w:hAnsi="宋体"/>
          <w:bCs/>
          <w:u w:val="single"/>
        </w:rPr>
        <w:t>扣除</w:t>
      </w:r>
      <w:r w:rsidR="00752534" w:rsidRPr="00821377">
        <w:rPr>
          <w:rFonts w:ascii="宋体" w:eastAsia="宋体" w:hAnsi="宋体"/>
        </w:rPr>
        <w:t>。</w:t>
      </w:r>
    </w:p>
    <w:p w:rsidR="00AA50E0" w:rsidRDefault="00AA50E0" w:rsidP="00AA50E0">
      <w:pPr>
        <w:ind w:firstLineChars="200" w:firstLine="420"/>
        <w:rPr>
          <w:rFonts w:ascii="宋体" w:eastAsia="宋体" w:hAnsi="宋体"/>
        </w:rPr>
      </w:pPr>
      <w:r w:rsidRPr="00D12B0B">
        <w:rPr>
          <w:rFonts w:ascii="宋体" w:eastAsia="宋体" w:hAnsi="宋体" w:hint="eastAsia"/>
        </w:rPr>
        <w:t>工资关系不在学校的所有人员，工资薪金所得、劳务报酬所得</w:t>
      </w:r>
      <w:r w:rsidR="006376D4" w:rsidRPr="00D12B0B">
        <w:rPr>
          <w:rFonts w:ascii="宋体" w:eastAsia="宋体" w:hAnsi="宋体" w:hint="eastAsia"/>
        </w:rPr>
        <w:t>、稿酬所得</w:t>
      </w:r>
      <w:r w:rsidRPr="00D12B0B">
        <w:rPr>
          <w:rFonts w:ascii="宋体" w:eastAsia="宋体" w:hAnsi="宋体" w:hint="eastAsia"/>
        </w:rPr>
        <w:t>、特许权使用费所得等，请按照财务有关通知，通过财务的《网上收入申报系统》进行申报。</w:t>
      </w:r>
    </w:p>
    <w:p w:rsidR="0043011E" w:rsidRPr="000A0F75" w:rsidRDefault="000A0F75" w:rsidP="00D06D88">
      <w:pPr>
        <w:ind w:firstLineChars="200" w:firstLine="420"/>
        <w:rPr>
          <w:rFonts w:ascii="宋体" w:eastAsia="宋体" w:hAnsi="宋体"/>
        </w:rPr>
      </w:pPr>
      <w:r w:rsidRPr="00D12B0B">
        <w:rPr>
          <w:rFonts w:ascii="宋体" w:eastAsia="宋体" w:hAnsi="宋体" w:hint="eastAsia"/>
        </w:rPr>
        <w:t>工资关系不在学校的所有人员</w:t>
      </w:r>
      <w:r>
        <w:rPr>
          <w:rFonts w:ascii="宋体" w:eastAsia="宋体" w:hAnsi="宋体" w:hint="eastAsia"/>
        </w:rPr>
        <w:t>，经办人在录入其基础信息时，</w:t>
      </w:r>
      <w:r w:rsidRPr="00821377">
        <w:rPr>
          <w:rFonts w:ascii="宋体" w:eastAsia="宋体" w:hAnsi="宋体" w:hint="eastAsia"/>
        </w:rPr>
        <w:t>务必</w:t>
      </w:r>
      <w:r w:rsidR="00880D16" w:rsidRPr="00821377">
        <w:rPr>
          <w:rFonts w:ascii="宋体" w:eastAsia="宋体" w:hAnsi="宋体" w:hint="eastAsia"/>
        </w:rPr>
        <w:t>要求</w:t>
      </w:r>
      <w:r w:rsidR="008F1C7E">
        <w:rPr>
          <w:rFonts w:ascii="宋体" w:eastAsia="宋体" w:hAnsi="宋体" w:hint="eastAsia"/>
        </w:rPr>
        <w:t>其</w:t>
      </w:r>
      <w:r w:rsidRPr="00821377">
        <w:rPr>
          <w:rFonts w:ascii="宋体" w:eastAsia="宋体" w:hAnsi="宋体" w:hint="eastAsia"/>
        </w:rPr>
        <w:t>确认</w:t>
      </w:r>
      <w:r w:rsidR="00880D16" w:rsidRPr="00821377">
        <w:rPr>
          <w:rFonts w:ascii="宋体" w:eastAsia="宋体" w:hAnsi="宋体" w:hint="eastAsia"/>
        </w:rPr>
        <w:t>所提供的</w:t>
      </w:r>
      <w:r w:rsidRPr="008F1C7E">
        <w:rPr>
          <w:rFonts w:ascii="宋体" w:eastAsia="宋体" w:hAnsi="宋体" w:hint="eastAsia"/>
          <w:u w:val="single"/>
        </w:rPr>
        <w:t>银行账户是一类银行账户</w:t>
      </w:r>
      <w:r w:rsidRPr="00821377">
        <w:rPr>
          <w:rFonts w:ascii="宋体" w:eastAsia="宋体" w:hAnsi="宋体" w:hint="eastAsia"/>
        </w:rPr>
        <w:t>，否则会导致</w:t>
      </w:r>
      <w:r w:rsidR="00752534" w:rsidRPr="00821377">
        <w:rPr>
          <w:rFonts w:ascii="宋体" w:eastAsia="宋体" w:hAnsi="宋体" w:hint="eastAsia"/>
        </w:rPr>
        <w:t>学校无法打入款项</w:t>
      </w:r>
      <w:r w:rsidR="00752534">
        <w:rPr>
          <w:rFonts w:ascii="宋体" w:eastAsia="宋体" w:hAnsi="宋体" w:hint="eastAsia"/>
        </w:rPr>
        <w:t>；</w:t>
      </w:r>
      <w:r w:rsidR="00752534" w:rsidRPr="008F1C7E">
        <w:rPr>
          <w:rFonts w:ascii="宋体" w:eastAsia="宋体" w:hAnsi="宋体" w:hint="eastAsia"/>
          <w:u w:val="single"/>
        </w:rPr>
        <w:t>提供的姓名和身份证号信息</w:t>
      </w:r>
      <w:r w:rsidR="008F1C7E">
        <w:rPr>
          <w:rFonts w:ascii="宋体" w:eastAsia="宋体" w:hAnsi="宋体" w:hint="eastAsia"/>
          <w:u w:val="single"/>
        </w:rPr>
        <w:t>必须真实有效</w:t>
      </w:r>
      <w:r w:rsidR="00752534">
        <w:rPr>
          <w:rFonts w:ascii="宋体" w:eastAsia="宋体" w:hAnsi="宋体" w:hint="eastAsia"/>
        </w:rPr>
        <w:t>，如造成税务申报不成功，经办人须负责更正信息或将款项退回学校。</w:t>
      </w:r>
    </w:p>
    <w:sectPr w:rsidR="0043011E" w:rsidRPr="000A0F75" w:rsidSect="00276826">
      <w:footerReference w:type="default" r:id="rId8"/>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8EB" w:rsidRDefault="00AF18EB" w:rsidP="00D6269F">
      <w:r>
        <w:separator/>
      </w:r>
    </w:p>
  </w:endnote>
  <w:endnote w:type="continuationSeparator" w:id="1">
    <w:p w:rsidR="00AF18EB" w:rsidRDefault="00AF18EB" w:rsidP="00D6269F">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8C5" w:rsidRDefault="006168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8EB" w:rsidRDefault="00AF18EB" w:rsidP="00D6269F">
      <w:r>
        <w:separator/>
      </w:r>
    </w:p>
  </w:footnote>
  <w:footnote w:type="continuationSeparator" w:id="1">
    <w:p w:rsidR="00AF18EB" w:rsidRDefault="00AF18EB" w:rsidP="00D62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7791"/>
    <w:multiLevelType w:val="hybridMultilevel"/>
    <w:tmpl w:val="8C0669B0"/>
    <w:lvl w:ilvl="0" w:tplc="1214EDEA">
      <w:start w:val="1"/>
      <w:numFmt w:val="bullet"/>
      <w:lvlText w:val=""/>
      <w:lvlJc w:val="left"/>
      <w:pPr>
        <w:tabs>
          <w:tab w:val="num" w:pos="720"/>
        </w:tabs>
        <w:ind w:left="720" w:hanging="360"/>
      </w:pPr>
      <w:rPr>
        <w:rFonts w:ascii="Wingdings 2" w:hAnsi="Wingdings 2" w:hint="default"/>
      </w:rPr>
    </w:lvl>
    <w:lvl w:ilvl="1" w:tplc="C9BCB49E" w:tentative="1">
      <w:start w:val="1"/>
      <w:numFmt w:val="bullet"/>
      <w:lvlText w:val=""/>
      <w:lvlJc w:val="left"/>
      <w:pPr>
        <w:tabs>
          <w:tab w:val="num" w:pos="1440"/>
        </w:tabs>
        <w:ind w:left="1440" w:hanging="360"/>
      </w:pPr>
      <w:rPr>
        <w:rFonts w:ascii="Wingdings 2" w:hAnsi="Wingdings 2" w:hint="default"/>
      </w:rPr>
    </w:lvl>
    <w:lvl w:ilvl="2" w:tplc="AAC4D546" w:tentative="1">
      <w:start w:val="1"/>
      <w:numFmt w:val="bullet"/>
      <w:lvlText w:val=""/>
      <w:lvlJc w:val="left"/>
      <w:pPr>
        <w:tabs>
          <w:tab w:val="num" w:pos="2160"/>
        </w:tabs>
        <w:ind w:left="2160" w:hanging="360"/>
      </w:pPr>
      <w:rPr>
        <w:rFonts w:ascii="Wingdings 2" w:hAnsi="Wingdings 2" w:hint="default"/>
      </w:rPr>
    </w:lvl>
    <w:lvl w:ilvl="3" w:tplc="5A2827B2" w:tentative="1">
      <w:start w:val="1"/>
      <w:numFmt w:val="bullet"/>
      <w:lvlText w:val=""/>
      <w:lvlJc w:val="left"/>
      <w:pPr>
        <w:tabs>
          <w:tab w:val="num" w:pos="2880"/>
        </w:tabs>
        <w:ind w:left="2880" w:hanging="360"/>
      </w:pPr>
      <w:rPr>
        <w:rFonts w:ascii="Wingdings 2" w:hAnsi="Wingdings 2" w:hint="default"/>
      </w:rPr>
    </w:lvl>
    <w:lvl w:ilvl="4" w:tplc="30987FC2" w:tentative="1">
      <w:start w:val="1"/>
      <w:numFmt w:val="bullet"/>
      <w:lvlText w:val=""/>
      <w:lvlJc w:val="left"/>
      <w:pPr>
        <w:tabs>
          <w:tab w:val="num" w:pos="3600"/>
        </w:tabs>
        <w:ind w:left="3600" w:hanging="360"/>
      </w:pPr>
      <w:rPr>
        <w:rFonts w:ascii="Wingdings 2" w:hAnsi="Wingdings 2" w:hint="default"/>
      </w:rPr>
    </w:lvl>
    <w:lvl w:ilvl="5" w:tplc="ABB4A0AE" w:tentative="1">
      <w:start w:val="1"/>
      <w:numFmt w:val="bullet"/>
      <w:lvlText w:val=""/>
      <w:lvlJc w:val="left"/>
      <w:pPr>
        <w:tabs>
          <w:tab w:val="num" w:pos="4320"/>
        </w:tabs>
        <w:ind w:left="4320" w:hanging="360"/>
      </w:pPr>
      <w:rPr>
        <w:rFonts w:ascii="Wingdings 2" w:hAnsi="Wingdings 2" w:hint="default"/>
      </w:rPr>
    </w:lvl>
    <w:lvl w:ilvl="6" w:tplc="9CAAA790" w:tentative="1">
      <w:start w:val="1"/>
      <w:numFmt w:val="bullet"/>
      <w:lvlText w:val=""/>
      <w:lvlJc w:val="left"/>
      <w:pPr>
        <w:tabs>
          <w:tab w:val="num" w:pos="5040"/>
        </w:tabs>
        <w:ind w:left="5040" w:hanging="360"/>
      </w:pPr>
      <w:rPr>
        <w:rFonts w:ascii="Wingdings 2" w:hAnsi="Wingdings 2" w:hint="default"/>
      </w:rPr>
    </w:lvl>
    <w:lvl w:ilvl="7" w:tplc="EDAA501E" w:tentative="1">
      <w:start w:val="1"/>
      <w:numFmt w:val="bullet"/>
      <w:lvlText w:val=""/>
      <w:lvlJc w:val="left"/>
      <w:pPr>
        <w:tabs>
          <w:tab w:val="num" w:pos="5760"/>
        </w:tabs>
        <w:ind w:left="5760" w:hanging="360"/>
      </w:pPr>
      <w:rPr>
        <w:rFonts w:ascii="Wingdings 2" w:hAnsi="Wingdings 2" w:hint="default"/>
      </w:rPr>
    </w:lvl>
    <w:lvl w:ilvl="8" w:tplc="E59E724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18E2"/>
    <w:rsid w:val="00047A14"/>
    <w:rsid w:val="00097D58"/>
    <w:rsid w:val="000A0F75"/>
    <w:rsid w:val="00175EE6"/>
    <w:rsid w:val="001D4820"/>
    <w:rsid w:val="001F6CF4"/>
    <w:rsid w:val="00211208"/>
    <w:rsid w:val="0025669E"/>
    <w:rsid w:val="00276826"/>
    <w:rsid w:val="002779EF"/>
    <w:rsid w:val="00291412"/>
    <w:rsid w:val="00321BE6"/>
    <w:rsid w:val="00352E4E"/>
    <w:rsid w:val="0043011E"/>
    <w:rsid w:val="00433124"/>
    <w:rsid w:val="00471C3D"/>
    <w:rsid w:val="00473F39"/>
    <w:rsid w:val="004770FC"/>
    <w:rsid w:val="00505E06"/>
    <w:rsid w:val="00516913"/>
    <w:rsid w:val="00551936"/>
    <w:rsid w:val="005B2345"/>
    <w:rsid w:val="006168C5"/>
    <w:rsid w:val="00620CAA"/>
    <w:rsid w:val="00630BF2"/>
    <w:rsid w:val="006376D4"/>
    <w:rsid w:val="006B6871"/>
    <w:rsid w:val="00724B1A"/>
    <w:rsid w:val="00752534"/>
    <w:rsid w:val="007759B8"/>
    <w:rsid w:val="00785F32"/>
    <w:rsid w:val="007A18E2"/>
    <w:rsid w:val="00802034"/>
    <w:rsid w:val="00821377"/>
    <w:rsid w:val="00830A10"/>
    <w:rsid w:val="00867A82"/>
    <w:rsid w:val="008750CD"/>
    <w:rsid w:val="00880D16"/>
    <w:rsid w:val="008B2BFE"/>
    <w:rsid w:val="008C641F"/>
    <w:rsid w:val="008F1C7E"/>
    <w:rsid w:val="00916A8B"/>
    <w:rsid w:val="00920E98"/>
    <w:rsid w:val="0092297A"/>
    <w:rsid w:val="00937646"/>
    <w:rsid w:val="00947A08"/>
    <w:rsid w:val="009519E3"/>
    <w:rsid w:val="009B3C99"/>
    <w:rsid w:val="009E5E29"/>
    <w:rsid w:val="00A755EB"/>
    <w:rsid w:val="00AA14F4"/>
    <w:rsid w:val="00AA50E0"/>
    <w:rsid w:val="00AD176D"/>
    <w:rsid w:val="00AF18EB"/>
    <w:rsid w:val="00B04623"/>
    <w:rsid w:val="00B36F00"/>
    <w:rsid w:val="00B45D88"/>
    <w:rsid w:val="00B83943"/>
    <w:rsid w:val="00B841A6"/>
    <w:rsid w:val="00BA2404"/>
    <w:rsid w:val="00BB4B32"/>
    <w:rsid w:val="00C0641B"/>
    <w:rsid w:val="00C77242"/>
    <w:rsid w:val="00CB5580"/>
    <w:rsid w:val="00CE0C03"/>
    <w:rsid w:val="00D06D88"/>
    <w:rsid w:val="00D12B0B"/>
    <w:rsid w:val="00D45F9A"/>
    <w:rsid w:val="00D6269F"/>
    <w:rsid w:val="00D65B23"/>
    <w:rsid w:val="00DE28B4"/>
    <w:rsid w:val="00DE3616"/>
    <w:rsid w:val="00E30D6A"/>
    <w:rsid w:val="00E340F8"/>
    <w:rsid w:val="00E513E8"/>
    <w:rsid w:val="00E670FB"/>
    <w:rsid w:val="00F060D5"/>
    <w:rsid w:val="00F14D81"/>
    <w:rsid w:val="00F61C38"/>
    <w:rsid w:val="00F83C93"/>
    <w:rsid w:val="00F949F4"/>
    <w:rsid w:val="00FB072C"/>
    <w:rsid w:val="00FB3752"/>
    <w:rsid w:val="00FD1C2C"/>
    <w:rsid w:val="00FF1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99"/>
    <w:pPr>
      <w:widowControl w:val="0"/>
      <w:jc w:val="both"/>
    </w:pPr>
  </w:style>
  <w:style w:type="paragraph" w:styleId="1">
    <w:name w:val="heading 1"/>
    <w:basedOn w:val="a"/>
    <w:next w:val="a"/>
    <w:link w:val="1Char"/>
    <w:uiPriority w:val="9"/>
    <w:qFormat/>
    <w:rsid w:val="00FB375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F1C4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69F"/>
    <w:rPr>
      <w:sz w:val="18"/>
      <w:szCs w:val="18"/>
    </w:rPr>
  </w:style>
  <w:style w:type="paragraph" w:styleId="a4">
    <w:name w:val="footer"/>
    <w:basedOn w:val="a"/>
    <w:link w:val="Char0"/>
    <w:uiPriority w:val="99"/>
    <w:unhideWhenUsed/>
    <w:rsid w:val="00D6269F"/>
    <w:pPr>
      <w:tabs>
        <w:tab w:val="center" w:pos="4153"/>
        <w:tab w:val="right" w:pos="8306"/>
      </w:tabs>
      <w:snapToGrid w:val="0"/>
      <w:jc w:val="left"/>
    </w:pPr>
    <w:rPr>
      <w:sz w:val="18"/>
      <w:szCs w:val="18"/>
    </w:rPr>
  </w:style>
  <w:style w:type="character" w:customStyle="1" w:styleId="Char0">
    <w:name w:val="页脚 Char"/>
    <w:basedOn w:val="a0"/>
    <w:link w:val="a4"/>
    <w:uiPriority w:val="99"/>
    <w:rsid w:val="00D6269F"/>
    <w:rPr>
      <w:sz w:val="18"/>
      <w:szCs w:val="18"/>
    </w:rPr>
  </w:style>
  <w:style w:type="paragraph" w:styleId="a5">
    <w:name w:val="List Paragraph"/>
    <w:basedOn w:val="a"/>
    <w:uiPriority w:val="34"/>
    <w:qFormat/>
    <w:rsid w:val="00D6269F"/>
    <w:pPr>
      <w:widowControl/>
      <w:ind w:firstLineChars="200" w:firstLine="420"/>
      <w:jc w:val="left"/>
    </w:pPr>
    <w:rPr>
      <w:rFonts w:ascii="宋体" w:eastAsia="宋体" w:hAnsi="宋体" w:cs="宋体"/>
      <w:kern w:val="0"/>
      <w:sz w:val="24"/>
      <w:szCs w:val="24"/>
    </w:rPr>
  </w:style>
  <w:style w:type="paragraph" w:styleId="a6">
    <w:name w:val="Normal (Web)"/>
    <w:basedOn w:val="a"/>
    <w:uiPriority w:val="99"/>
    <w:rsid w:val="00F61C3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20CAA"/>
    <w:rPr>
      <w:b/>
      <w:bCs/>
    </w:rPr>
  </w:style>
  <w:style w:type="character" w:customStyle="1" w:styleId="1Char">
    <w:name w:val="标题 1 Char"/>
    <w:basedOn w:val="a0"/>
    <w:link w:val="1"/>
    <w:uiPriority w:val="9"/>
    <w:rsid w:val="00FB3752"/>
    <w:rPr>
      <w:b/>
      <w:bCs/>
      <w:kern w:val="44"/>
      <w:sz w:val="44"/>
      <w:szCs w:val="44"/>
    </w:rPr>
  </w:style>
  <w:style w:type="paragraph" w:styleId="TOC">
    <w:name w:val="TOC Heading"/>
    <w:basedOn w:val="1"/>
    <w:next w:val="a"/>
    <w:uiPriority w:val="39"/>
    <w:unhideWhenUsed/>
    <w:qFormat/>
    <w:rsid w:val="00FB375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Char">
    <w:name w:val="标题 2 Char"/>
    <w:basedOn w:val="a0"/>
    <w:link w:val="2"/>
    <w:uiPriority w:val="9"/>
    <w:rsid w:val="00FF1C42"/>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FF1C42"/>
    <w:pPr>
      <w:ind w:leftChars="200" w:left="420"/>
    </w:pPr>
  </w:style>
  <w:style w:type="character" w:styleId="a8">
    <w:name w:val="Hyperlink"/>
    <w:basedOn w:val="a0"/>
    <w:uiPriority w:val="99"/>
    <w:unhideWhenUsed/>
    <w:rsid w:val="00FF1C42"/>
    <w:rPr>
      <w:color w:val="0563C1" w:themeColor="hyperlink"/>
      <w:u w:val="single"/>
    </w:rPr>
  </w:style>
  <w:style w:type="paragraph" w:styleId="a9">
    <w:name w:val="Balloon Text"/>
    <w:basedOn w:val="a"/>
    <w:link w:val="Char1"/>
    <w:uiPriority w:val="99"/>
    <w:semiHidden/>
    <w:unhideWhenUsed/>
    <w:rsid w:val="0043011E"/>
    <w:rPr>
      <w:sz w:val="18"/>
      <w:szCs w:val="18"/>
    </w:rPr>
  </w:style>
  <w:style w:type="character" w:customStyle="1" w:styleId="Char1">
    <w:name w:val="批注框文本 Char"/>
    <w:basedOn w:val="a0"/>
    <w:link w:val="a9"/>
    <w:uiPriority w:val="99"/>
    <w:semiHidden/>
    <w:rsid w:val="0043011E"/>
    <w:rPr>
      <w:sz w:val="18"/>
      <w:szCs w:val="18"/>
    </w:rPr>
  </w:style>
</w:styles>
</file>

<file path=word/webSettings.xml><?xml version="1.0" encoding="utf-8"?>
<w:webSettings xmlns:r="http://schemas.openxmlformats.org/officeDocument/2006/relationships" xmlns:w="http://schemas.openxmlformats.org/wordprocessingml/2006/main">
  <w:divs>
    <w:div w:id="250161645">
      <w:bodyDiv w:val="1"/>
      <w:marLeft w:val="0"/>
      <w:marRight w:val="0"/>
      <w:marTop w:val="0"/>
      <w:marBottom w:val="0"/>
      <w:divBdr>
        <w:top w:val="none" w:sz="0" w:space="0" w:color="auto"/>
        <w:left w:val="none" w:sz="0" w:space="0" w:color="auto"/>
        <w:bottom w:val="none" w:sz="0" w:space="0" w:color="auto"/>
        <w:right w:val="none" w:sz="0" w:space="0" w:color="auto"/>
      </w:divBdr>
      <w:divsChild>
        <w:div w:id="242689088">
          <w:marLeft w:val="547"/>
          <w:marRight w:val="0"/>
          <w:marTop w:val="154"/>
          <w:marBottom w:val="0"/>
          <w:divBdr>
            <w:top w:val="none" w:sz="0" w:space="0" w:color="auto"/>
            <w:left w:val="none" w:sz="0" w:space="0" w:color="auto"/>
            <w:bottom w:val="none" w:sz="0" w:space="0" w:color="auto"/>
            <w:right w:val="none" w:sz="0" w:space="0" w:color="auto"/>
          </w:divBdr>
        </w:div>
        <w:div w:id="957835422">
          <w:marLeft w:val="547"/>
          <w:marRight w:val="0"/>
          <w:marTop w:val="154"/>
          <w:marBottom w:val="0"/>
          <w:divBdr>
            <w:top w:val="none" w:sz="0" w:space="0" w:color="auto"/>
            <w:left w:val="none" w:sz="0" w:space="0" w:color="auto"/>
            <w:bottom w:val="none" w:sz="0" w:space="0" w:color="auto"/>
            <w:right w:val="none" w:sz="0" w:space="0" w:color="auto"/>
          </w:divBdr>
        </w:div>
      </w:divsChild>
    </w:div>
    <w:div w:id="973683789">
      <w:bodyDiv w:val="1"/>
      <w:marLeft w:val="0"/>
      <w:marRight w:val="0"/>
      <w:marTop w:val="0"/>
      <w:marBottom w:val="0"/>
      <w:divBdr>
        <w:top w:val="none" w:sz="0" w:space="0" w:color="auto"/>
        <w:left w:val="none" w:sz="0" w:space="0" w:color="auto"/>
        <w:bottom w:val="none" w:sz="0" w:space="0" w:color="auto"/>
        <w:right w:val="none" w:sz="0" w:space="0" w:color="auto"/>
      </w:divBdr>
      <w:divsChild>
        <w:div w:id="119557489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CDA2-86DB-4697-B0B8-D922F223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2019-03-27T01:22:00Z</dcterms:created>
  <dcterms:modified xsi:type="dcterms:W3CDTF">2019-03-27T01:22:00Z</dcterms:modified>
</cp:coreProperties>
</file>